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283" w:rsidRPr="00246441" w:rsidRDefault="000F1283" w:rsidP="000F1283">
      <w:pPr>
        <w:rPr>
          <w:rFonts w:ascii="宋体" w:eastAsia="宋体" w:hAnsi="宋体"/>
          <w:b/>
          <w:noProof/>
          <w:sz w:val="24"/>
          <w:szCs w:val="24"/>
        </w:rPr>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2190750" cy="339090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90750" cy="3390900"/>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Pr>
          <w:rFonts w:ascii="宋体" w:eastAsia="宋体" w:hAnsi="宋体" w:hint="eastAsia"/>
          <w:b/>
          <w:sz w:val="24"/>
          <w:szCs w:val="24"/>
        </w:rPr>
        <w:t xml:space="preserve"> </w:t>
      </w:r>
      <w:r>
        <w:rPr>
          <w:rFonts w:ascii="宋体" w:eastAsia="宋体" w:hAnsi="宋体" w:hint="eastAsia"/>
          <w:b/>
          <w:noProof/>
          <w:sz w:val="24"/>
          <w:szCs w:val="24"/>
        </w:rPr>
        <w:t>革命家的品格</w:t>
      </w:r>
    </w:p>
    <w:p w:rsidR="000F1283" w:rsidRPr="00CA49B4" w:rsidRDefault="000F1283" w:rsidP="000F1283">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hyperlink r:id="rId7" w:tgtFrame="_blank" w:history="1">
        <w:r w:rsidRPr="000F1283">
          <w:rPr>
            <w:rStyle w:val="a6"/>
            <w:rFonts w:asciiTheme="minorEastAsia" w:eastAsiaTheme="minorEastAsia" w:hAnsiTheme="minorEastAsia"/>
            <w:b/>
            <w:color w:val="auto"/>
            <w:sz w:val="24"/>
            <w:szCs w:val="24"/>
            <w:u w:val="none"/>
          </w:rPr>
          <w:t>王尧</w:t>
        </w:r>
      </w:hyperlink>
      <w:r w:rsidRPr="000F1283">
        <w:rPr>
          <w:rFonts w:asciiTheme="minorEastAsia" w:eastAsiaTheme="minorEastAsia" w:hAnsiTheme="minorEastAsia"/>
          <w:b/>
          <w:sz w:val="24"/>
          <w:szCs w:val="24"/>
        </w:rPr>
        <w:t> </w:t>
      </w:r>
      <w:r w:rsidRPr="000F1283">
        <w:rPr>
          <w:rFonts w:asciiTheme="minorEastAsia" w:eastAsiaTheme="minorEastAsia" w:hAnsiTheme="minorEastAsia" w:hint="eastAsia"/>
          <w:b/>
          <w:sz w:val="24"/>
          <w:szCs w:val="24"/>
        </w:rPr>
        <w:t xml:space="preserve"> </w:t>
      </w:r>
      <w:r>
        <w:rPr>
          <w:rFonts w:ascii="宋体" w:eastAsia="宋体" w:hAnsi="宋体" w:hint="eastAsia"/>
          <w:b/>
          <w:noProof/>
          <w:sz w:val="24"/>
          <w:szCs w:val="24"/>
        </w:rPr>
        <w:t xml:space="preserve"> </w:t>
      </w:r>
    </w:p>
    <w:p w:rsidR="000F1283" w:rsidRPr="004E3399" w:rsidRDefault="000F1283" w:rsidP="000F1283">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四川人民出版社</w:t>
      </w:r>
    </w:p>
    <w:p w:rsidR="000F1283" w:rsidRPr="000F1283" w:rsidRDefault="000F1283" w:rsidP="000F1283">
      <w:pPr>
        <w:rPr>
          <w:rFonts w:asciiTheme="minorEastAsia" w:eastAsiaTheme="minorEastAsia" w:hAnsiTheme="minorEastAsia"/>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0F1283">
        <w:rPr>
          <w:rFonts w:asciiTheme="minorEastAsia" w:eastAsiaTheme="minorEastAsia" w:hAnsiTheme="minorEastAsia"/>
          <w:b/>
          <w:sz w:val="24"/>
          <w:szCs w:val="24"/>
        </w:rPr>
        <w:t xml:space="preserve"> 9787220100772</w:t>
      </w:r>
    </w:p>
    <w:p w:rsidR="000F1283" w:rsidRDefault="000F1283" w:rsidP="000F1283">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0F1283" w:rsidRPr="00167C6B" w:rsidRDefault="000F1283" w:rsidP="00167C6B">
      <w:pPr>
        <w:widowControl w:val="0"/>
        <w:adjustRightInd/>
        <w:snapToGrid/>
        <w:spacing w:after="0" w:line="360" w:lineRule="auto"/>
        <w:jc w:val="both"/>
        <w:rPr>
          <w:rFonts w:asciiTheme="minorEastAsia" w:eastAsiaTheme="minorEastAsia" w:hAnsiTheme="minorEastAsia" w:hint="eastAsia"/>
          <w:kern w:val="2"/>
          <w:sz w:val="24"/>
          <w:szCs w:val="24"/>
        </w:rPr>
      </w:pPr>
      <w:r w:rsidRPr="00167C6B">
        <w:rPr>
          <w:rFonts w:asciiTheme="minorEastAsia" w:eastAsiaTheme="minorEastAsia" w:hAnsiTheme="minorEastAsia"/>
          <w:kern w:val="2"/>
          <w:sz w:val="24"/>
          <w:szCs w:val="24"/>
        </w:rPr>
        <w:t>《革命家的品格》选取了21位革命家有关情操修养的理论与实践的活动片断进行描述，每位革命家的事迹分为四部分：第一部分是主人公情操修养经典提要，第二部分是生平简介，第三部分是情操修养实践，第四部分是历史评说。书稿的宗旨是使读者深入了解主人公的的修养实践和人格魅力，从革命家的人生实践中进一步感受革命修养的伟大力量，从中受到教益，增长智慧。</w:t>
      </w:r>
    </w:p>
    <w:p w:rsidR="000F1283" w:rsidRDefault="000F1283" w:rsidP="000F1283">
      <w:pPr>
        <w:spacing w:line="360" w:lineRule="auto"/>
        <w:rPr>
          <w:rFonts w:asciiTheme="minorEastAsia" w:eastAsiaTheme="minorEastAsia" w:hAnsiTheme="minorEastAsia" w:hint="eastAsia"/>
          <w:sz w:val="24"/>
          <w:szCs w:val="24"/>
        </w:rPr>
      </w:pPr>
    </w:p>
    <w:p w:rsidR="000F1283" w:rsidRPr="00246441" w:rsidRDefault="000F1283" w:rsidP="000F1283">
      <w:pPr>
        <w:rPr>
          <w:rFonts w:ascii="宋体" w:eastAsia="宋体" w:hAnsi="宋体"/>
          <w:b/>
          <w:noProof/>
          <w:sz w:val="24"/>
          <w:szCs w:val="24"/>
        </w:rPr>
      </w:pPr>
      <w:r>
        <w:rPr>
          <w:rFonts w:asciiTheme="minorEastAsia" w:eastAsiaTheme="minorEastAsia" w:hAnsiTheme="minorEastAsia"/>
          <w:noProof/>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-2540</wp:posOffset>
            </wp:positionV>
            <wp:extent cx="2190750" cy="3076575"/>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90750" cy="307657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Pr>
          <w:rFonts w:ascii="宋体" w:eastAsia="宋体" w:hAnsi="宋体" w:hint="eastAsia"/>
          <w:b/>
          <w:noProof/>
          <w:sz w:val="24"/>
          <w:szCs w:val="24"/>
        </w:rPr>
        <w:t>建党群星</w:t>
      </w:r>
    </w:p>
    <w:p w:rsidR="000F1283" w:rsidRPr="00CA49B4" w:rsidRDefault="000F1283" w:rsidP="000F1283">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hint="eastAsia"/>
          <w:b/>
          <w:sz w:val="24"/>
          <w:szCs w:val="24"/>
        </w:rPr>
        <w:t>龙眠，文华</w:t>
      </w:r>
      <w:r>
        <w:rPr>
          <w:rFonts w:ascii="宋体" w:eastAsia="宋体" w:hAnsi="宋体" w:hint="eastAsia"/>
          <w:b/>
          <w:noProof/>
          <w:sz w:val="24"/>
          <w:szCs w:val="24"/>
        </w:rPr>
        <w:t xml:space="preserve">  </w:t>
      </w:r>
    </w:p>
    <w:p w:rsidR="000F1283" w:rsidRPr="004E3399" w:rsidRDefault="000F1283" w:rsidP="000F1283">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四川人民出版社</w:t>
      </w:r>
    </w:p>
    <w:p w:rsidR="000F1283" w:rsidRDefault="000F1283" w:rsidP="000F1283">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0F1283">
        <w:rPr>
          <w:rFonts w:asciiTheme="minorEastAsia" w:eastAsiaTheme="minorEastAsia" w:hAnsiTheme="minorEastAsia" w:hint="eastAsia"/>
          <w:b/>
          <w:sz w:val="24"/>
          <w:szCs w:val="24"/>
        </w:rPr>
        <w:t xml:space="preserve"> </w:t>
      </w:r>
      <w:r w:rsidRPr="000F1283">
        <w:rPr>
          <w:rFonts w:asciiTheme="minorEastAsia" w:eastAsiaTheme="minorEastAsia" w:hAnsiTheme="minorEastAsia"/>
          <w:b/>
          <w:sz w:val="24"/>
          <w:szCs w:val="24"/>
        </w:rPr>
        <w:t>9787220107108</w:t>
      </w:r>
    </w:p>
    <w:p w:rsidR="000F1283" w:rsidRPr="001C58F9" w:rsidRDefault="000F1283" w:rsidP="000F1283">
      <w:pPr>
        <w:spacing w:line="360" w:lineRule="auto"/>
        <w:rPr>
          <w:rFonts w:asciiTheme="minorEastAsia" w:hAnsiTheme="minorEastAsia"/>
          <w:sz w:val="24"/>
          <w:szCs w:val="24"/>
        </w:rPr>
      </w:pPr>
      <w:r w:rsidRPr="001C58F9">
        <w:rPr>
          <w:rFonts w:ascii="宋体" w:eastAsia="宋体" w:hAnsi="宋体" w:hint="eastAsia"/>
          <w:b/>
          <w:noProof/>
          <w:sz w:val="24"/>
          <w:szCs w:val="24"/>
        </w:rPr>
        <w:t xml:space="preserve">内容简介: </w:t>
      </w:r>
    </w:p>
    <w:p w:rsidR="000F1283" w:rsidRPr="00167C6B" w:rsidRDefault="00DF6682" w:rsidP="00167C6B">
      <w:pPr>
        <w:widowControl w:val="0"/>
        <w:adjustRightInd/>
        <w:snapToGrid/>
        <w:spacing w:after="0" w:line="360" w:lineRule="auto"/>
        <w:jc w:val="both"/>
        <w:rPr>
          <w:rFonts w:asciiTheme="minorEastAsia" w:eastAsiaTheme="minorEastAsia" w:hAnsiTheme="minorEastAsia" w:hint="eastAsia"/>
          <w:kern w:val="2"/>
          <w:sz w:val="24"/>
          <w:szCs w:val="24"/>
        </w:rPr>
      </w:pPr>
      <w:r>
        <w:rPr>
          <w:rFonts w:asciiTheme="minorEastAsia" w:eastAsiaTheme="minorEastAsia" w:hAnsiTheme="minorEastAsia" w:hint="eastAsia"/>
          <w:sz w:val="24"/>
          <w:szCs w:val="24"/>
        </w:rPr>
        <w:t xml:space="preserve">   </w:t>
      </w:r>
      <w:r w:rsidRPr="00167C6B">
        <w:rPr>
          <w:rFonts w:asciiTheme="minorEastAsia" w:eastAsiaTheme="minorEastAsia" w:hAnsiTheme="minorEastAsia" w:hint="eastAsia"/>
          <w:kern w:val="2"/>
          <w:sz w:val="24"/>
          <w:szCs w:val="24"/>
        </w:rPr>
        <w:t xml:space="preserve"> </w:t>
      </w:r>
      <w:r w:rsidRPr="00167C6B">
        <w:rPr>
          <w:rFonts w:asciiTheme="minorEastAsia" w:eastAsiaTheme="minorEastAsia" w:hAnsiTheme="minorEastAsia"/>
          <w:kern w:val="2"/>
          <w:sz w:val="24"/>
          <w:szCs w:val="24"/>
        </w:rPr>
        <w:t>为了回顾党创建的那段峥嵘岁月，追寻党的创始人走过的历史足迹，编者特在党成立100周年前夕，选择了为党的创建作出历史贡献的16位人物，陈独秀、李大钊；维经斯基、马林；李汉俊、张国焘、张申府、毛泽东、董必武、陈公博、周佛海、王尽美；包惠僧；俞秀松；邵力子</w:t>
      </w:r>
      <w:r w:rsidRPr="00167C6B">
        <w:rPr>
          <w:rFonts w:asciiTheme="minorEastAsia" w:eastAsiaTheme="minorEastAsia" w:hAnsiTheme="minorEastAsia" w:hint="eastAsia"/>
          <w:kern w:val="2"/>
          <w:sz w:val="24"/>
          <w:szCs w:val="24"/>
        </w:rPr>
        <w:t>；</w:t>
      </w:r>
      <w:r w:rsidRPr="00167C6B">
        <w:rPr>
          <w:rFonts w:asciiTheme="minorEastAsia" w:eastAsiaTheme="minorEastAsia" w:hAnsiTheme="minorEastAsia"/>
          <w:kern w:val="2"/>
          <w:sz w:val="24"/>
          <w:szCs w:val="24"/>
        </w:rPr>
        <w:t>还有一位虽不是中共党员、却为一大顺利召开作出了重要贡献的杰出女性王会悟。</w:t>
      </w:r>
    </w:p>
    <w:p w:rsidR="004F6FB1" w:rsidRPr="00246441" w:rsidRDefault="004F6FB1" w:rsidP="004F6FB1">
      <w:pPr>
        <w:rPr>
          <w:rFonts w:ascii="宋体" w:eastAsia="宋体" w:hAnsi="宋体"/>
          <w:b/>
          <w:noProof/>
          <w:sz w:val="24"/>
          <w:szCs w:val="24"/>
        </w:rPr>
      </w:pPr>
      <w:r>
        <w:rPr>
          <w:rFonts w:asciiTheme="minorEastAsia" w:eastAsiaTheme="minorEastAsia" w:hAnsiTheme="minorEastAsia" w:hint="eastAsia"/>
          <w:noProof/>
          <w:sz w:val="24"/>
          <w:szCs w:val="24"/>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2124075" cy="3038475"/>
            <wp:effectExtent l="19050" t="0" r="952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124075" cy="303847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4F6FB1">
        <w:rPr>
          <w:rFonts w:asciiTheme="minorEastAsia" w:eastAsiaTheme="minorEastAsia" w:hAnsiTheme="minorEastAsia"/>
          <w:b/>
          <w:sz w:val="24"/>
          <w:szCs w:val="24"/>
        </w:rPr>
        <w:t>毛泽东完胜蒋介石实录</w:t>
      </w:r>
    </w:p>
    <w:p w:rsidR="004F6FB1" w:rsidRPr="00CA49B4" w:rsidRDefault="004F6FB1" w:rsidP="004F6FB1">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sidRPr="004F6FB1">
        <w:rPr>
          <w:rFonts w:asciiTheme="minorEastAsia" w:eastAsiaTheme="minorEastAsia" w:hAnsiTheme="minorEastAsia" w:hint="eastAsia"/>
          <w:b/>
          <w:sz w:val="24"/>
          <w:szCs w:val="24"/>
        </w:rPr>
        <w:t>王相坤</w:t>
      </w:r>
      <w:r>
        <w:rPr>
          <w:rFonts w:ascii="宋体" w:eastAsia="宋体" w:hAnsi="宋体" w:hint="eastAsia"/>
          <w:b/>
          <w:noProof/>
          <w:sz w:val="24"/>
          <w:szCs w:val="24"/>
        </w:rPr>
        <w:t xml:space="preserve">  </w:t>
      </w:r>
    </w:p>
    <w:p w:rsidR="004F6FB1" w:rsidRPr="004E3399" w:rsidRDefault="004F6FB1" w:rsidP="004F6FB1">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四川人民出版社</w:t>
      </w:r>
    </w:p>
    <w:p w:rsidR="004F6FB1" w:rsidRDefault="004F6FB1" w:rsidP="004F6FB1">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4F6FB1">
        <w:rPr>
          <w:rFonts w:asciiTheme="minorEastAsia" w:eastAsiaTheme="minorEastAsia" w:hAnsiTheme="minorEastAsia" w:hint="eastAsia"/>
          <w:b/>
          <w:sz w:val="24"/>
          <w:szCs w:val="24"/>
        </w:rPr>
        <w:t xml:space="preserve"> </w:t>
      </w:r>
      <w:r w:rsidRPr="004F6FB1">
        <w:rPr>
          <w:rFonts w:asciiTheme="minorEastAsia" w:eastAsiaTheme="minorEastAsia" w:hAnsiTheme="minorEastAsia"/>
          <w:b/>
          <w:sz w:val="24"/>
          <w:szCs w:val="24"/>
        </w:rPr>
        <w:t>9787220115868</w:t>
      </w:r>
    </w:p>
    <w:p w:rsidR="004F6FB1" w:rsidRDefault="004F6FB1" w:rsidP="004F6FB1">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4F6FB1" w:rsidRPr="00167C6B" w:rsidRDefault="004F6FB1" w:rsidP="00167C6B">
      <w:pPr>
        <w:widowControl w:val="0"/>
        <w:adjustRightInd/>
        <w:snapToGrid/>
        <w:spacing w:after="0" w:line="360" w:lineRule="auto"/>
        <w:jc w:val="both"/>
        <w:rPr>
          <w:rFonts w:asciiTheme="minorEastAsia" w:eastAsiaTheme="minorEastAsia" w:hAnsiTheme="minorEastAsia" w:hint="eastAsia"/>
          <w:kern w:val="2"/>
          <w:sz w:val="24"/>
          <w:szCs w:val="24"/>
        </w:rPr>
      </w:pPr>
      <w:r w:rsidRPr="00167C6B">
        <w:rPr>
          <w:rFonts w:asciiTheme="minorEastAsia" w:eastAsiaTheme="minorEastAsia" w:hAnsiTheme="minorEastAsia"/>
          <w:kern w:val="2"/>
          <w:sz w:val="24"/>
          <w:szCs w:val="24"/>
        </w:rPr>
        <w:t>本书主要反映的是1949年在中国革命即将胜利的形势下，围绕有效击败国民党政权、建立中华人民共和国，中国共产党与国民党、与美苏两个大国之间的合作与较量，记叙了中国共产党领导全国人民，经过28年浴血奋战，很终实现建国梦想这一艰辛历程。 本书以1949年为横断面，选材相对集中，站在优选1949年的大背景下，来展示中国共产党人的科学决断。</w:t>
      </w:r>
    </w:p>
    <w:p w:rsidR="001531CA" w:rsidRDefault="001531CA" w:rsidP="001531CA">
      <w:pPr>
        <w:spacing w:line="360" w:lineRule="auto"/>
        <w:rPr>
          <w:rFonts w:asciiTheme="minorEastAsia" w:eastAsiaTheme="minorEastAsia" w:hAnsiTheme="minorEastAsia" w:hint="eastAsia"/>
          <w:sz w:val="24"/>
          <w:szCs w:val="24"/>
        </w:rPr>
      </w:pPr>
    </w:p>
    <w:p w:rsidR="001531CA" w:rsidRPr="00246441" w:rsidRDefault="001531CA" w:rsidP="001531CA">
      <w:pPr>
        <w:rPr>
          <w:rFonts w:ascii="宋体" w:eastAsia="宋体" w:hAnsi="宋体"/>
          <w:b/>
          <w:noProof/>
          <w:sz w:val="24"/>
          <w:szCs w:val="24"/>
        </w:rPr>
      </w:pPr>
      <w:r>
        <w:rPr>
          <w:rFonts w:asciiTheme="minorEastAsia" w:eastAsiaTheme="minorEastAsia" w:hAnsiTheme="minorEastAsia"/>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1270</wp:posOffset>
            </wp:positionV>
            <wp:extent cx="2124075" cy="3000375"/>
            <wp:effectExtent l="1905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124075" cy="300037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1531CA">
        <w:rPr>
          <w:rFonts w:asciiTheme="minorEastAsia" w:eastAsiaTheme="minorEastAsia" w:hAnsiTheme="minorEastAsia"/>
          <w:b/>
          <w:sz w:val="24"/>
          <w:szCs w:val="24"/>
        </w:rPr>
        <w:t>上甘岭:攻不破的东方壁垒</w:t>
      </w:r>
    </w:p>
    <w:p w:rsidR="001531CA" w:rsidRPr="00CA49B4" w:rsidRDefault="001531CA" w:rsidP="001531CA">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hyperlink r:id="rId11" w:tgtFrame="_blank" w:history="1">
        <w:r w:rsidRPr="001531CA">
          <w:rPr>
            <w:rStyle w:val="a6"/>
            <w:rFonts w:asciiTheme="minorEastAsia" w:eastAsiaTheme="minorEastAsia" w:hAnsiTheme="minorEastAsia"/>
            <w:b/>
            <w:color w:val="auto"/>
            <w:sz w:val="24"/>
            <w:szCs w:val="24"/>
            <w:u w:val="none"/>
          </w:rPr>
          <w:t>聂昭华</w:t>
        </w:r>
      </w:hyperlink>
      <w:r w:rsidRPr="001531CA">
        <w:rPr>
          <w:rFonts w:asciiTheme="minorEastAsia" w:eastAsiaTheme="minorEastAsia" w:hAnsiTheme="minorEastAsia"/>
          <w:b/>
          <w:sz w:val="24"/>
          <w:szCs w:val="24"/>
        </w:rPr>
        <w:t>，</w:t>
      </w:r>
      <w:hyperlink r:id="rId12" w:tgtFrame="_blank" w:history="1">
        <w:r w:rsidRPr="001531CA">
          <w:rPr>
            <w:rStyle w:val="a6"/>
            <w:rFonts w:asciiTheme="minorEastAsia" w:eastAsiaTheme="minorEastAsia" w:hAnsiTheme="minorEastAsia"/>
            <w:b/>
            <w:color w:val="auto"/>
            <w:sz w:val="24"/>
            <w:szCs w:val="24"/>
            <w:u w:val="none"/>
          </w:rPr>
          <w:t>李韧</w:t>
        </w:r>
      </w:hyperlink>
      <w:r>
        <w:rPr>
          <w:rFonts w:ascii="宋体" w:eastAsia="宋体" w:hAnsi="宋体" w:hint="eastAsia"/>
          <w:b/>
          <w:noProof/>
          <w:sz w:val="24"/>
          <w:szCs w:val="24"/>
        </w:rPr>
        <w:t xml:space="preserve">  </w:t>
      </w:r>
    </w:p>
    <w:p w:rsidR="001531CA" w:rsidRPr="004E3399" w:rsidRDefault="001531CA" w:rsidP="001531CA">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四川人民出版社</w:t>
      </w:r>
    </w:p>
    <w:p w:rsidR="001531CA" w:rsidRDefault="001531CA" w:rsidP="001531CA">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1C58F9">
        <w:rPr>
          <w:rFonts w:hint="eastAsia"/>
        </w:rPr>
        <w:t xml:space="preserve"> </w:t>
      </w:r>
      <w:r w:rsidRPr="001531CA">
        <w:rPr>
          <w:rFonts w:asciiTheme="minorEastAsia" w:eastAsiaTheme="minorEastAsia" w:hAnsiTheme="minorEastAsia"/>
          <w:b/>
          <w:sz w:val="24"/>
          <w:szCs w:val="24"/>
        </w:rPr>
        <w:t>9787220110047</w:t>
      </w:r>
    </w:p>
    <w:p w:rsidR="001531CA" w:rsidRPr="001C58F9" w:rsidRDefault="001531CA" w:rsidP="001531CA">
      <w:pPr>
        <w:spacing w:line="360" w:lineRule="auto"/>
        <w:rPr>
          <w:rFonts w:asciiTheme="minorEastAsia" w:hAnsiTheme="minorEastAsia"/>
          <w:sz w:val="24"/>
          <w:szCs w:val="24"/>
        </w:rPr>
      </w:pPr>
      <w:r w:rsidRPr="001C58F9">
        <w:rPr>
          <w:rFonts w:ascii="宋体" w:eastAsia="宋体" w:hAnsi="宋体" w:hint="eastAsia"/>
          <w:b/>
          <w:noProof/>
          <w:sz w:val="24"/>
          <w:szCs w:val="24"/>
        </w:rPr>
        <w:t xml:space="preserve">内容简介: </w:t>
      </w:r>
    </w:p>
    <w:p w:rsidR="001531CA" w:rsidRPr="00167C6B" w:rsidRDefault="001531CA" w:rsidP="00167C6B">
      <w:pPr>
        <w:widowControl w:val="0"/>
        <w:adjustRightInd/>
        <w:snapToGrid/>
        <w:spacing w:after="0" w:line="360" w:lineRule="auto"/>
        <w:jc w:val="both"/>
        <w:rPr>
          <w:rFonts w:asciiTheme="minorEastAsia" w:eastAsiaTheme="minorEastAsia" w:hAnsiTheme="minorEastAsia"/>
          <w:kern w:val="2"/>
          <w:sz w:val="24"/>
          <w:szCs w:val="24"/>
        </w:rPr>
      </w:pPr>
      <w:r>
        <w:rPr>
          <w:rFonts w:asciiTheme="minorEastAsia" w:eastAsiaTheme="minorEastAsia" w:hAnsiTheme="minorEastAsia" w:hint="eastAsia"/>
          <w:sz w:val="24"/>
          <w:szCs w:val="24"/>
        </w:rPr>
        <w:t xml:space="preserve">    </w:t>
      </w:r>
      <w:r w:rsidRPr="00167C6B">
        <w:rPr>
          <w:rFonts w:asciiTheme="minorEastAsia" w:eastAsiaTheme="minorEastAsia" w:hAnsiTheme="minorEastAsia"/>
          <w:kern w:val="2"/>
          <w:sz w:val="24"/>
          <w:szCs w:val="24"/>
        </w:rPr>
        <w:t>《上甘岭：攻不破的东方壁垒》是中国人民志愿军第三兵团5军政治委员聂济峰将军晚年对抗美援朝战争的口述回忆录，本书以时间为线索，用战役前线指挥员的角度，讲述了人民志愿军第三兵团5军从西南剿匪作战到入朝参加第五次战役、阵地防御作战、上甘岭战役的详细过程。看似是一场战役的记录，实际展现的是整个上甘岭战役乃至抗美援朝战争的核心所在——永不倒塌的中国军魂，更体现出了中华民族对家国对和平永恒的追求与歌颂。</w:t>
      </w:r>
    </w:p>
    <w:p w:rsidR="00767B66" w:rsidRPr="00246441" w:rsidRDefault="00767B66" w:rsidP="00767B66">
      <w:pPr>
        <w:rPr>
          <w:rFonts w:ascii="宋体" w:eastAsia="宋体" w:hAnsi="宋体"/>
          <w:b/>
          <w:noProof/>
          <w:sz w:val="24"/>
          <w:szCs w:val="24"/>
        </w:rPr>
      </w:pPr>
      <w:r>
        <w:rPr>
          <w:rFonts w:ascii="宋体" w:eastAsia="宋体" w:hAnsi="宋体" w:hint="eastAsia"/>
          <w:b/>
          <w:noProof/>
          <w:sz w:val="24"/>
          <w:szCs w:val="24"/>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0</wp:posOffset>
            </wp:positionV>
            <wp:extent cx="2247900" cy="2971800"/>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247900" cy="2971800"/>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00167C6B" w:rsidRPr="00167C6B">
        <w:rPr>
          <w:rFonts w:asciiTheme="minorEastAsia" w:eastAsiaTheme="minorEastAsia" w:hAnsiTheme="minorEastAsia"/>
          <w:b/>
          <w:sz w:val="24"/>
          <w:szCs w:val="24"/>
        </w:rPr>
        <w:t>入党：40个人的信仰选择</w:t>
      </w:r>
    </w:p>
    <w:p w:rsidR="00767B66" w:rsidRPr="00CA49B4" w:rsidRDefault="00767B66" w:rsidP="00767B66">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sidR="00167C6B">
        <w:rPr>
          <w:rFonts w:asciiTheme="minorEastAsia" w:eastAsiaTheme="minorEastAsia" w:hAnsiTheme="minorEastAsia" w:hint="eastAsia"/>
          <w:b/>
          <w:sz w:val="24"/>
          <w:szCs w:val="24"/>
        </w:rPr>
        <w:t>谢春涛</w:t>
      </w:r>
      <w:r>
        <w:rPr>
          <w:rFonts w:ascii="宋体" w:eastAsia="宋体" w:hAnsi="宋体" w:hint="eastAsia"/>
          <w:b/>
          <w:noProof/>
          <w:sz w:val="24"/>
          <w:szCs w:val="24"/>
        </w:rPr>
        <w:t xml:space="preserve"> </w:t>
      </w:r>
    </w:p>
    <w:p w:rsidR="00767B66" w:rsidRPr="004E3399" w:rsidRDefault="00767B66" w:rsidP="00767B66">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四川人民出版社</w:t>
      </w:r>
    </w:p>
    <w:p w:rsidR="00767B66" w:rsidRPr="00167C6B" w:rsidRDefault="00767B66" w:rsidP="00767B66">
      <w:pPr>
        <w:rPr>
          <w:rFonts w:asciiTheme="minorEastAsia" w:eastAsiaTheme="minorEastAsia" w:hAnsiTheme="minorEastAsia"/>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167C6B">
        <w:rPr>
          <w:rFonts w:asciiTheme="minorEastAsia" w:eastAsiaTheme="minorEastAsia" w:hAnsiTheme="minorEastAsia" w:hint="eastAsia"/>
          <w:b/>
          <w:sz w:val="24"/>
          <w:szCs w:val="24"/>
        </w:rPr>
        <w:t xml:space="preserve"> </w:t>
      </w:r>
      <w:r w:rsidR="00167C6B" w:rsidRPr="00167C6B">
        <w:rPr>
          <w:rFonts w:asciiTheme="minorEastAsia" w:eastAsiaTheme="minorEastAsia" w:hAnsiTheme="minorEastAsia"/>
          <w:b/>
          <w:sz w:val="24"/>
          <w:szCs w:val="24"/>
        </w:rPr>
        <w:t>9787220098956</w:t>
      </w:r>
    </w:p>
    <w:p w:rsidR="00767B66" w:rsidRPr="001C58F9" w:rsidRDefault="00767B66" w:rsidP="00767B66">
      <w:pPr>
        <w:spacing w:line="360" w:lineRule="auto"/>
        <w:rPr>
          <w:rFonts w:asciiTheme="minorEastAsia" w:hAnsiTheme="minorEastAsia"/>
          <w:sz w:val="24"/>
          <w:szCs w:val="24"/>
        </w:rPr>
      </w:pPr>
      <w:r w:rsidRPr="001C58F9">
        <w:rPr>
          <w:rFonts w:ascii="宋体" w:eastAsia="宋体" w:hAnsi="宋体" w:hint="eastAsia"/>
          <w:b/>
          <w:noProof/>
          <w:sz w:val="24"/>
          <w:szCs w:val="24"/>
        </w:rPr>
        <w:t xml:space="preserve">内容简介: </w:t>
      </w:r>
    </w:p>
    <w:p w:rsidR="00167C6B" w:rsidRDefault="00167C6B" w:rsidP="00167C6B">
      <w:pPr>
        <w:widowControl w:val="0"/>
        <w:adjustRightInd/>
        <w:snapToGrid/>
        <w:spacing w:after="0" w:line="360" w:lineRule="auto"/>
        <w:ind w:firstLine="300"/>
        <w:jc w:val="both"/>
        <w:rPr>
          <w:rFonts w:asciiTheme="minorEastAsia" w:eastAsiaTheme="minorEastAsia" w:hAnsiTheme="minorEastAsia" w:hint="eastAsia"/>
          <w:kern w:val="2"/>
          <w:sz w:val="24"/>
          <w:szCs w:val="24"/>
        </w:rPr>
      </w:pPr>
      <w:r w:rsidRPr="00167C6B">
        <w:rPr>
          <w:rFonts w:asciiTheme="minorEastAsia" w:eastAsiaTheme="minorEastAsia" w:hAnsiTheme="minorEastAsia"/>
          <w:kern w:val="2"/>
          <w:sz w:val="24"/>
          <w:szCs w:val="24"/>
        </w:rPr>
        <w:t>为什么入党？这个问题，每个党员在入党前都思考过。本书讲述的是九十多年来，不同年代的人们讲述“我为什么要加入共产党”这一严肃而又充满理想的问题。时代在变迁，但对共产党人的要求却始终如一，相信书中的入党故事，能对我们坚定理想信念，补足精神上的“钙”起到积极的作用。</w:t>
      </w:r>
    </w:p>
    <w:p w:rsidR="00167C6B" w:rsidRDefault="00167C6B" w:rsidP="00167C6B">
      <w:pPr>
        <w:widowControl w:val="0"/>
        <w:adjustRightInd/>
        <w:snapToGrid/>
        <w:spacing w:after="0" w:line="360" w:lineRule="auto"/>
        <w:jc w:val="both"/>
        <w:rPr>
          <w:rFonts w:asciiTheme="minorEastAsia" w:eastAsiaTheme="minorEastAsia" w:hAnsiTheme="minorEastAsia" w:hint="eastAsia"/>
          <w:kern w:val="2"/>
          <w:sz w:val="24"/>
          <w:szCs w:val="24"/>
        </w:rPr>
      </w:pPr>
    </w:p>
    <w:p w:rsidR="00571406" w:rsidRDefault="00571406" w:rsidP="00167C6B">
      <w:pPr>
        <w:widowControl w:val="0"/>
        <w:adjustRightInd/>
        <w:snapToGrid/>
        <w:spacing w:after="0" w:line="360" w:lineRule="auto"/>
        <w:jc w:val="both"/>
        <w:rPr>
          <w:rFonts w:asciiTheme="minorEastAsia" w:eastAsiaTheme="minorEastAsia" w:hAnsiTheme="minorEastAsia" w:hint="eastAsia"/>
          <w:kern w:val="2"/>
          <w:sz w:val="24"/>
          <w:szCs w:val="24"/>
        </w:rPr>
      </w:pPr>
    </w:p>
    <w:p w:rsidR="00167C6B" w:rsidRDefault="00167C6B" w:rsidP="00167C6B">
      <w:pPr>
        <w:widowControl w:val="0"/>
        <w:adjustRightInd/>
        <w:snapToGrid/>
        <w:spacing w:after="0" w:line="360" w:lineRule="auto"/>
        <w:jc w:val="both"/>
        <w:rPr>
          <w:rFonts w:asciiTheme="minorEastAsia" w:eastAsiaTheme="minorEastAsia" w:hAnsiTheme="minorEastAsia" w:hint="eastAsia"/>
          <w:kern w:val="2"/>
          <w:sz w:val="24"/>
          <w:szCs w:val="24"/>
        </w:rPr>
      </w:pPr>
    </w:p>
    <w:p w:rsidR="00571406" w:rsidRPr="00246441" w:rsidRDefault="00792167" w:rsidP="00571406">
      <w:pPr>
        <w:rPr>
          <w:rFonts w:ascii="宋体" w:eastAsia="宋体" w:hAnsi="宋体"/>
          <w:b/>
          <w:noProof/>
          <w:sz w:val="24"/>
          <w:szCs w:val="24"/>
        </w:rPr>
      </w:pPr>
      <w:r>
        <w:rPr>
          <w:rFonts w:asciiTheme="minorEastAsia" w:eastAsiaTheme="minorEastAsia" w:hAnsiTheme="minorEastAsia"/>
          <w:noProof/>
          <w:kern w:val="2"/>
          <w:sz w:val="24"/>
          <w:szCs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-1905</wp:posOffset>
            </wp:positionV>
            <wp:extent cx="2200275" cy="3028950"/>
            <wp:effectExtent l="19050" t="0" r="952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200275" cy="3028950"/>
                    </a:xfrm>
                    <a:prstGeom prst="rect">
                      <a:avLst/>
                    </a:prstGeom>
                    <a:noFill/>
                    <a:ln w="9525">
                      <a:noFill/>
                      <a:miter lim="800000"/>
                      <a:headEnd/>
                      <a:tailEnd/>
                    </a:ln>
                  </pic:spPr>
                </pic:pic>
              </a:graphicData>
            </a:graphic>
          </wp:anchor>
        </w:drawing>
      </w:r>
      <w:r w:rsidR="00571406" w:rsidRPr="00CA49B4">
        <w:rPr>
          <w:rFonts w:ascii="宋体" w:eastAsia="宋体" w:hAnsi="宋体" w:hint="eastAsia"/>
          <w:b/>
          <w:sz w:val="24"/>
          <w:szCs w:val="24"/>
        </w:rPr>
        <w:t>书  名：</w:t>
      </w:r>
      <w:r w:rsidR="00571406">
        <w:rPr>
          <w:rFonts w:ascii="宋体" w:eastAsia="宋体" w:hAnsi="宋体" w:hint="eastAsia"/>
          <w:b/>
          <w:sz w:val="24"/>
          <w:szCs w:val="24"/>
        </w:rPr>
        <w:t xml:space="preserve"> </w:t>
      </w:r>
      <w:r w:rsidR="00571406">
        <w:rPr>
          <w:rFonts w:ascii="宋体" w:eastAsia="宋体" w:hAnsi="宋体" w:hint="eastAsia"/>
          <w:b/>
          <w:noProof/>
          <w:sz w:val="24"/>
          <w:szCs w:val="24"/>
        </w:rPr>
        <w:t>毛泽东诗词大观</w:t>
      </w:r>
    </w:p>
    <w:p w:rsidR="00571406" w:rsidRPr="00CA49B4" w:rsidRDefault="00571406" w:rsidP="00571406">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hyperlink r:id="rId15" w:tgtFrame="_blank" w:history="1">
        <w:r w:rsidRPr="00571406">
          <w:rPr>
            <w:rStyle w:val="a6"/>
            <w:rFonts w:asciiTheme="minorEastAsia" w:eastAsiaTheme="minorEastAsia" w:hAnsiTheme="minorEastAsia"/>
            <w:b/>
            <w:color w:val="auto"/>
            <w:sz w:val="24"/>
            <w:szCs w:val="24"/>
            <w:u w:val="none"/>
          </w:rPr>
          <w:t>蔡清富</w:t>
        </w:r>
      </w:hyperlink>
      <w:r w:rsidRPr="00571406">
        <w:rPr>
          <w:rFonts w:asciiTheme="minorEastAsia" w:eastAsiaTheme="minorEastAsia" w:hAnsiTheme="minorEastAsia"/>
          <w:b/>
          <w:sz w:val="24"/>
          <w:szCs w:val="24"/>
        </w:rPr>
        <w:t>，</w:t>
      </w:r>
      <w:hyperlink r:id="rId16" w:tgtFrame="_blank" w:history="1">
        <w:r w:rsidRPr="00571406">
          <w:rPr>
            <w:rStyle w:val="a6"/>
            <w:rFonts w:asciiTheme="minorEastAsia" w:eastAsiaTheme="minorEastAsia" w:hAnsiTheme="minorEastAsia"/>
            <w:b/>
            <w:color w:val="auto"/>
            <w:sz w:val="24"/>
            <w:szCs w:val="24"/>
            <w:u w:val="none"/>
          </w:rPr>
          <w:t>黄辉映</w:t>
        </w:r>
      </w:hyperlink>
      <w:r w:rsidRPr="00571406">
        <w:rPr>
          <w:rFonts w:asciiTheme="minorEastAsia" w:eastAsiaTheme="minorEastAsia" w:hAnsiTheme="minorEastAsia" w:hint="eastAsia"/>
          <w:b/>
          <w:sz w:val="24"/>
          <w:szCs w:val="24"/>
        </w:rPr>
        <w:t xml:space="preserve"> </w:t>
      </w:r>
      <w:r>
        <w:rPr>
          <w:rFonts w:ascii="宋体" w:eastAsia="宋体" w:hAnsi="宋体" w:hint="eastAsia"/>
          <w:b/>
          <w:noProof/>
          <w:sz w:val="24"/>
          <w:szCs w:val="24"/>
        </w:rPr>
        <w:t xml:space="preserve"> </w:t>
      </w:r>
    </w:p>
    <w:p w:rsidR="00571406" w:rsidRPr="004E3399" w:rsidRDefault="00571406" w:rsidP="00571406">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四川人民出版社</w:t>
      </w:r>
    </w:p>
    <w:p w:rsidR="00571406" w:rsidRPr="00571406" w:rsidRDefault="00571406" w:rsidP="00571406">
      <w:pPr>
        <w:rPr>
          <w:rFonts w:asciiTheme="minorEastAsia" w:eastAsiaTheme="minorEastAsia" w:hAnsiTheme="minorEastAsia"/>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571406">
        <w:rPr>
          <w:rFonts w:asciiTheme="minorEastAsia" w:eastAsiaTheme="minorEastAsia" w:hAnsiTheme="minorEastAsia"/>
          <w:b/>
          <w:sz w:val="24"/>
          <w:szCs w:val="24"/>
        </w:rPr>
        <w:t xml:space="preserve"> 9787220093814</w:t>
      </w:r>
    </w:p>
    <w:p w:rsidR="00571406" w:rsidRDefault="00571406" w:rsidP="00571406">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571406" w:rsidRPr="00571406" w:rsidRDefault="00571406" w:rsidP="00571406">
      <w:pPr>
        <w:widowControl w:val="0"/>
        <w:adjustRightInd/>
        <w:snapToGrid/>
        <w:spacing w:after="0" w:line="360" w:lineRule="auto"/>
        <w:jc w:val="both"/>
        <w:rPr>
          <w:rFonts w:asciiTheme="minorEastAsia" w:eastAsiaTheme="minorEastAsia" w:hAnsiTheme="minorEastAsia"/>
          <w:kern w:val="2"/>
          <w:sz w:val="24"/>
          <w:szCs w:val="24"/>
        </w:rPr>
      </w:pPr>
      <w:r>
        <w:rPr>
          <w:rFonts w:ascii="宋体" w:eastAsia="宋体" w:hAnsi="宋体" w:hint="eastAsia"/>
          <w:b/>
          <w:noProof/>
          <w:sz w:val="24"/>
          <w:szCs w:val="24"/>
        </w:rPr>
        <w:t xml:space="preserve">    </w:t>
      </w:r>
      <w:r w:rsidRPr="00571406">
        <w:rPr>
          <w:rFonts w:asciiTheme="minorEastAsia" w:eastAsiaTheme="minorEastAsia" w:hAnsiTheme="minorEastAsia"/>
          <w:kern w:val="2"/>
          <w:sz w:val="24"/>
          <w:szCs w:val="24"/>
        </w:rPr>
        <w:t>分诗词原作、写作背景、讲解、疑义辨析四个部分，对毛泽东正式发表的69首诗词进行了赏析；此外，还有三篇“比较研究”文章：《诗思敏捷诗言大志——毛泽东与周恩来诗作比较》、《理想永在豪气长存——毛泽东与朱德诗作比较》、《言近意永语浅情深——毛泽东与叶剑英诗作比较》。</w:t>
      </w:r>
    </w:p>
    <w:p w:rsidR="00792167" w:rsidRPr="00167C6B" w:rsidRDefault="00792167" w:rsidP="00167C6B">
      <w:pPr>
        <w:widowControl w:val="0"/>
        <w:adjustRightInd/>
        <w:snapToGrid/>
        <w:spacing w:after="0" w:line="360" w:lineRule="auto"/>
        <w:jc w:val="both"/>
        <w:rPr>
          <w:rFonts w:asciiTheme="minorEastAsia" w:eastAsiaTheme="minorEastAsia" w:hAnsiTheme="minorEastAsia"/>
          <w:kern w:val="2"/>
          <w:sz w:val="24"/>
          <w:szCs w:val="24"/>
        </w:rPr>
      </w:pPr>
    </w:p>
    <w:p w:rsidR="00167C6B" w:rsidRPr="00167C6B" w:rsidRDefault="00167C6B" w:rsidP="00167C6B">
      <w:pPr>
        <w:spacing w:line="360" w:lineRule="auto"/>
        <w:rPr>
          <w:rFonts w:asciiTheme="minorEastAsia" w:eastAsiaTheme="minorEastAsia" w:hAnsiTheme="minorEastAsia"/>
          <w:sz w:val="24"/>
          <w:szCs w:val="24"/>
        </w:rPr>
      </w:pPr>
      <w:r w:rsidRPr="00167C6B">
        <w:rPr>
          <w:rFonts w:asciiTheme="minorEastAsia" w:eastAsiaTheme="minorEastAsia" w:hAnsiTheme="minorEastAsia"/>
          <w:sz w:val="24"/>
          <w:szCs w:val="24"/>
        </w:rPr>
        <w:t xml:space="preserve">　</w:t>
      </w:r>
    </w:p>
    <w:p w:rsidR="00664C7B" w:rsidRDefault="00664C7B" w:rsidP="00664C7B">
      <w:pPr>
        <w:rPr>
          <w:rFonts w:asciiTheme="minorEastAsia" w:eastAsiaTheme="minorEastAsia" w:hAnsiTheme="minorEastAsia" w:hint="eastAsia"/>
          <w:b/>
          <w:sz w:val="24"/>
          <w:szCs w:val="24"/>
        </w:rPr>
      </w:pPr>
      <w:r>
        <w:rPr>
          <w:rFonts w:ascii="宋体" w:eastAsia="宋体" w:hAnsi="宋体" w:hint="eastAsia"/>
          <w:b/>
          <w:noProof/>
          <w:sz w:val="24"/>
          <w:szCs w:val="24"/>
        </w:rPr>
        <w:lastRenderedPageBreak/>
        <w:drawing>
          <wp:anchor distT="0" distB="0" distL="114300" distR="114300" simplePos="0" relativeHeight="251664384" behindDoc="0" locked="0" layoutInCell="1" allowOverlap="1">
            <wp:simplePos x="0" y="0"/>
            <wp:positionH relativeFrom="column">
              <wp:posOffset>18415</wp:posOffset>
            </wp:positionH>
            <wp:positionV relativeFrom="paragraph">
              <wp:posOffset>0</wp:posOffset>
            </wp:positionV>
            <wp:extent cx="2143125" cy="3057525"/>
            <wp:effectExtent l="19050" t="0" r="952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143125" cy="305752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664C7B">
        <w:rPr>
          <w:rFonts w:asciiTheme="minorEastAsia" w:eastAsiaTheme="minorEastAsia" w:hAnsiTheme="minorEastAsia"/>
          <w:b/>
          <w:sz w:val="24"/>
          <w:szCs w:val="24"/>
        </w:rPr>
        <w:t>新时代党员干部学习关键词</w:t>
      </w:r>
    </w:p>
    <w:p w:rsidR="00664C7B" w:rsidRPr="00CA49B4" w:rsidRDefault="00664C7B" w:rsidP="00664C7B">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asciiTheme="minorEastAsia" w:eastAsiaTheme="minorEastAsia" w:hAnsiTheme="minorEastAsia" w:hint="eastAsia"/>
          <w:b/>
          <w:sz w:val="24"/>
          <w:szCs w:val="24"/>
        </w:rPr>
        <w:t>本书编写组</w:t>
      </w:r>
      <w:r w:rsidRPr="00571406">
        <w:rPr>
          <w:rFonts w:asciiTheme="minorEastAsia" w:eastAsiaTheme="minorEastAsia" w:hAnsiTheme="minorEastAsia" w:hint="eastAsia"/>
          <w:b/>
          <w:sz w:val="24"/>
          <w:szCs w:val="24"/>
        </w:rPr>
        <w:t xml:space="preserve"> </w:t>
      </w:r>
      <w:r>
        <w:rPr>
          <w:rFonts w:ascii="宋体" w:eastAsia="宋体" w:hAnsi="宋体" w:hint="eastAsia"/>
          <w:b/>
          <w:noProof/>
          <w:sz w:val="24"/>
          <w:szCs w:val="24"/>
        </w:rPr>
        <w:t xml:space="preserve"> </w:t>
      </w:r>
    </w:p>
    <w:p w:rsidR="00664C7B" w:rsidRPr="004E3399" w:rsidRDefault="00664C7B" w:rsidP="00664C7B">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党建读物出版社</w:t>
      </w:r>
    </w:p>
    <w:p w:rsidR="00664C7B" w:rsidRPr="00571406" w:rsidRDefault="00664C7B" w:rsidP="00664C7B">
      <w:pPr>
        <w:rPr>
          <w:rFonts w:asciiTheme="minorEastAsia" w:eastAsiaTheme="minorEastAsia" w:hAnsiTheme="minorEastAsia"/>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571406">
        <w:rPr>
          <w:rFonts w:asciiTheme="minorEastAsia" w:eastAsiaTheme="minorEastAsia" w:hAnsiTheme="minorEastAsia"/>
          <w:b/>
          <w:sz w:val="24"/>
          <w:szCs w:val="24"/>
        </w:rPr>
        <w:t xml:space="preserve"> </w:t>
      </w:r>
      <w:r w:rsidRPr="00664C7B">
        <w:rPr>
          <w:rFonts w:asciiTheme="minorEastAsia" w:eastAsiaTheme="minorEastAsia" w:hAnsiTheme="minorEastAsia"/>
          <w:b/>
          <w:sz w:val="24"/>
          <w:szCs w:val="24"/>
        </w:rPr>
        <w:t>9787509912713</w:t>
      </w:r>
    </w:p>
    <w:p w:rsidR="00664C7B" w:rsidRDefault="00664C7B" w:rsidP="00664C7B">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664C7B" w:rsidRPr="00664C7B" w:rsidRDefault="00664C7B" w:rsidP="00664C7B">
      <w:pPr>
        <w:widowControl w:val="0"/>
        <w:adjustRightInd/>
        <w:snapToGrid/>
        <w:spacing w:after="0" w:line="360" w:lineRule="auto"/>
        <w:jc w:val="both"/>
        <w:rPr>
          <w:rFonts w:asciiTheme="minorEastAsia" w:eastAsiaTheme="minorEastAsia" w:hAnsiTheme="minorEastAsia" w:hint="eastAsia"/>
          <w:kern w:val="2"/>
          <w:sz w:val="24"/>
          <w:szCs w:val="24"/>
        </w:rPr>
      </w:pPr>
      <w:r>
        <w:rPr>
          <w:rFonts w:ascii="宋体" w:eastAsia="宋体" w:hAnsi="宋体" w:hint="eastAsia"/>
          <w:b/>
          <w:noProof/>
          <w:sz w:val="24"/>
          <w:szCs w:val="24"/>
        </w:rPr>
        <w:t xml:space="preserve">   </w:t>
      </w:r>
      <w:r w:rsidRPr="00664C7B">
        <w:rPr>
          <w:rFonts w:asciiTheme="minorEastAsia" w:eastAsiaTheme="minorEastAsia" w:hAnsiTheme="minorEastAsia" w:hint="eastAsia"/>
          <w:kern w:val="2"/>
          <w:sz w:val="24"/>
          <w:szCs w:val="24"/>
        </w:rPr>
        <w:t xml:space="preserve"> </w:t>
      </w:r>
      <w:r w:rsidRPr="00664C7B">
        <w:rPr>
          <w:rFonts w:asciiTheme="minorEastAsia" w:eastAsiaTheme="minorEastAsia" w:hAnsiTheme="minorEastAsia"/>
          <w:kern w:val="2"/>
          <w:sz w:val="24"/>
          <w:szCs w:val="24"/>
        </w:rPr>
        <w:t>本书是继《十九大报告关键词》《新时代党员干部学习关键词（2019版）》的第3本“关键词”图书，主要从2019年2月到2020年1月底的重要文献中，选取100多个关键词并按照“提出过程、基本内涵、意义作用、实践要求”四个方面展开阐述。</w:t>
      </w:r>
    </w:p>
    <w:p w:rsidR="00167C6B" w:rsidRDefault="00167C6B" w:rsidP="00167C6B">
      <w:pPr>
        <w:spacing w:line="360" w:lineRule="auto"/>
        <w:rPr>
          <w:rFonts w:asciiTheme="minorEastAsia" w:eastAsiaTheme="minorEastAsia" w:hAnsiTheme="minorEastAsia" w:hint="eastAsia"/>
          <w:sz w:val="24"/>
          <w:szCs w:val="24"/>
        </w:rPr>
      </w:pPr>
    </w:p>
    <w:p w:rsidR="00D863B2" w:rsidRPr="00246441" w:rsidRDefault="00D863B2" w:rsidP="00D863B2">
      <w:pPr>
        <w:rPr>
          <w:rFonts w:ascii="宋体" w:eastAsia="宋体" w:hAnsi="宋体"/>
          <w:b/>
          <w:noProof/>
          <w:sz w:val="24"/>
          <w:szCs w:val="24"/>
        </w:rPr>
      </w:pPr>
      <w:r>
        <w:rPr>
          <w:rFonts w:asciiTheme="minorEastAsia" w:eastAsiaTheme="minorEastAsia" w:hAnsiTheme="minorEastAsia"/>
          <w:noProof/>
          <w:sz w:val="24"/>
          <w:szCs w:val="24"/>
        </w:rPr>
        <w:drawing>
          <wp:anchor distT="0" distB="0" distL="114300" distR="114300" simplePos="0" relativeHeight="251665408" behindDoc="0" locked="0" layoutInCell="1" allowOverlap="1">
            <wp:simplePos x="0" y="0"/>
            <wp:positionH relativeFrom="column">
              <wp:posOffset>19050</wp:posOffset>
            </wp:positionH>
            <wp:positionV relativeFrom="paragraph">
              <wp:posOffset>1270</wp:posOffset>
            </wp:positionV>
            <wp:extent cx="2200275" cy="3114675"/>
            <wp:effectExtent l="19050" t="0" r="952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200275" cy="311467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Pr>
          <w:rFonts w:ascii="宋体" w:eastAsia="宋体" w:hAnsi="宋体" w:hint="eastAsia"/>
          <w:b/>
          <w:sz w:val="24"/>
          <w:szCs w:val="24"/>
        </w:rPr>
        <w:t xml:space="preserve"> </w:t>
      </w:r>
      <w:r>
        <w:rPr>
          <w:rFonts w:ascii="宋体" w:eastAsia="宋体" w:hAnsi="宋体" w:hint="eastAsia"/>
          <w:b/>
          <w:noProof/>
          <w:sz w:val="24"/>
          <w:szCs w:val="24"/>
        </w:rPr>
        <w:t>强国时代</w:t>
      </w:r>
    </w:p>
    <w:p w:rsidR="00D863B2" w:rsidRPr="00CA49B4" w:rsidRDefault="00D863B2" w:rsidP="00D863B2">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w:t>
      </w:r>
      <w:r>
        <w:rPr>
          <w:rFonts w:hint="eastAsia"/>
          <w:b/>
          <w:sz w:val="24"/>
          <w:szCs w:val="24"/>
        </w:rPr>
        <w:t>韩庆祥</w:t>
      </w:r>
      <w:r>
        <w:rPr>
          <w:rFonts w:ascii="宋体" w:eastAsia="宋体" w:hAnsi="宋体" w:hint="eastAsia"/>
          <w:b/>
          <w:noProof/>
          <w:sz w:val="24"/>
          <w:szCs w:val="24"/>
        </w:rPr>
        <w:t xml:space="preserve">  </w:t>
      </w:r>
    </w:p>
    <w:p w:rsidR="00D863B2" w:rsidRPr="004E3399" w:rsidRDefault="00D863B2" w:rsidP="00D863B2">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红旗出版社</w:t>
      </w:r>
    </w:p>
    <w:p w:rsidR="00D863B2" w:rsidRPr="00D863B2" w:rsidRDefault="00D863B2" w:rsidP="00D863B2">
      <w:pPr>
        <w:rPr>
          <w:rFonts w:asciiTheme="minorEastAsia" w:eastAsiaTheme="minorEastAsia" w:hAnsiTheme="minorEastAsia"/>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1C58F9">
        <w:rPr>
          <w:rFonts w:hint="eastAsia"/>
        </w:rPr>
        <w:t xml:space="preserve"> </w:t>
      </w:r>
      <w:r w:rsidRPr="00D863B2">
        <w:rPr>
          <w:rFonts w:asciiTheme="minorEastAsia" w:eastAsiaTheme="minorEastAsia" w:hAnsiTheme="minorEastAsia"/>
          <w:b/>
          <w:sz w:val="24"/>
          <w:szCs w:val="24"/>
        </w:rPr>
        <w:t>9787505146327</w:t>
      </w:r>
    </w:p>
    <w:p w:rsidR="00D863B2" w:rsidRPr="001C58F9" w:rsidRDefault="00D863B2" w:rsidP="00D863B2">
      <w:pPr>
        <w:spacing w:line="360" w:lineRule="auto"/>
        <w:rPr>
          <w:rFonts w:asciiTheme="minorEastAsia" w:hAnsiTheme="minorEastAsia"/>
          <w:sz w:val="24"/>
          <w:szCs w:val="24"/>
        </w:rPr>
      </w:pPr>
      <w:r w:rsidRPr="001C58F9">
        <w:rPr>
          <w:rFonts w:ascii="宋体" w:eastAsia="宋体" w:hAnsi="宋体" w:hint="eastAsia"/>
          <w:b/>
          <w:noProof/>
          <w:sz w:val="24"/>
          <w:szCs w:val="24"/>
        </w:rPr>
        <w:t xml:space="preserve">内容简介: </w:t>
      </w:r>
    </w:p>
    <w:p w:rsidR="008A2591" w:rsidRPr="008A2591" w:rsidRDefault="008A2591" w:rsidP="008A2591">
      <w:pPr>
        <w:widowControl w:val="0"/>
        <w:adjustRightInd/>
        <w:snapToGrid/>
        <w:spacing w:after="0" w:line="360" w:lineRule="auto"/>
        <w:jc w:val="both"/>
        <w:rPr>
          <w:rFonts w:asciiTheme="minorEastAsia" w:eastAsiaTheme="minorEastAsia" w:hAnsiTheme="minorEastAsia"/>
          <w:kern w:val="2"/>
          <w:sz w:val="24"/>
          <w:szCs w:val="24"/>
        </w:rPr>
      </w:pPr>
      <w:r>
        <w:rPr>
          <w:rFonts w:asciiTheme="minorEastAsia" w:eastAsiaTheme="minorEastAsia" w:hAnsiTheme="minorEastAsia" w:hint="eastAsia"/>
          <w:sz w:val="24"/>
          <w:szCs w:val="24"/>
        </w:rPr>
        <w:t xml:space="preserve">    </w:t>
      </w:r>
      <w:r w:rsidRPr="008A2591">
        <w:rPr>
          <w:rFonts w:asciiTheme="minorEastAsia" w:eastAsiaTheme="minorEastAsia" w:hAnsiTheme="minorEastAsia"/>
          <w:kern w:val="2"/>
          <w:sz w:val="24"/>
          <w:szCs w:val="24"/>
        </w:rPr>
        <w:t>《强国时代》从“八个明确”“十四个坚持”切入，紧紧围绕“强国时代”，从历史方位论、民族复兴论、人民中心论、发展理念论、两大布局论等方面全方位探讨我国进入强国时代的依据、所担负的历史使命，以及实现强起来的根本之道，阐述习近平新时代中国特色社会主义思想作为强国理论的形成逻辑与理论精髓。这对于全体党员干部深入学习贯彻习近平新时代中国特色社会主义思想，明确强国责任，并自觉自愿为提升我国国际话语权、构建人类命运共同体、建设社会主义现代化强国而不懈奋斗，具有非常积极的指导意义。</w:t>
      </w:r>
    </w:p>
    <w:p w:rsidR="009D39E0" w:rsidRPr="009D39E0" w:rsidRDefault="009D39E0" w:rsidP="009D39E0">
      <w:pPr>
        <w:rPr>
          <w:rFonts w:asciiTheme="minorEastAsia" w:eastAsiaTheme="minorEastAsia" w:hAnsiTheme="minorEastAsia"/>
          <w:b/>
          <w:sz w:val="24"/>
          <w:szCs w:val="24"/>
        </w:rPr>
      </w:pPr>
      <w:r>
        <w:rPr>
          <w:rFonts w:asciiTheme="minorEastAsia" w:eastAsiaTheme="minorEastAsia" w:hAnsiTheme="minorEastAsia"/>
          <w:noProof/>
          <w:kern w:val="2"/>
          <w:sz w:val="24"/>
          <w:szCs w:val="24"/>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2200275" cy="3114675"/>
            <wp:effectExtent l="19050" t="0" r="952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200275" cy="311467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9D39E0">
        <w:rPr>
          <w:rFonts w:asciiTheme="minorEastAsia" w:eastAsiaTheme="minorEastAsia" w:hAnsiTheme="minorEastAsia"/>
          <w:b/>
          <w:sz w:val="24"/>
          <w:szCs w:val="24"/>
        </w:rPr>
        <w:t>新时代经济强国方略</w:t>
      </w:r>
    </w:p>
    <w:p w:rsidR="009D39E0" w:rsidRPr="00CA49B4" w:rsidRDefault="009D39E0" w:rsidP="009D39E0">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hint="eastAsia"/>
          <w:b/>
          <w:sz w:val="24"/>
          <w:szCs w:val="24"/>
        </w:rPr>
        <w:t>周跃辉</w:t>
      </w:r>
      <w:r>
        <w:rPr>
          <w:rFonts w:ascii="宋体" w:eastAsia="宋体" w:hAnsi="宋体" w:hint="eastAsia"/>
          <w:b/>
          <w:noProof/>
          <w:sz w:val="24"/>
          <w:szCs w:val="24"/>
        </w:rPr>
        <w:t xml:space="preserve">  </w:t>
      </w:r>
    </w:p>
    <w:p w:rsidR="009D39E0" w:rsidRPr="004E3399" w:rsidRDefault="009D39E0" w:rsidP="009D39E0">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湖北教育出版社</w:t>
      </w:r>
    </w:p>
    <w:p w:rsidR="009D39E0" w:rsidRDefault="009D39E0" w:rsidP="009D39E0">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9D39E0">
        <w:rPr>
          <w:rFonts w:asciiTheme="minorEastAsia" w:eastAsiaTheme="minorEastAsia" w:hAnsiTheme="minorEastAsia" w:hint="eastAsia"/>
          <w:b/>
          <w:sz w:val="24"/>
          <w:szCs w:val="24"/>
        </w:rPr>
        <w:t xml:space="preserve"> </w:t>
      </w:r>
      <w:r w:rsidRPr="009D39E0">
        <w:rPr>
          <w:rFonts w:asciiTheme="minorEastAsia" w:eastAsiaTheme="minorEastAsia" w:hAnsiTheme="minorEastAsia"/>
          <w:b/>
          <w:sz w:val="24"/>
          <w:szCs w:val="24"/>
        </w:rPr>
        <w:t>9787556422135</w:t>
      </w:r>
    </w:p>
    <w:p w:rsidR="009D39E0" w:rsidRDefault="009D39E0" w:rsidP="009D39E0">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5875EB" w:rsidRPr="005875EB" w:rsidRDefault="005875EB" w:rsidP="005875EB">
      <w:pPr>
        <w:widowControl w:val="0"/>
        <w:adjustRightInd/>
        <w:snapToGrid/>
        <w:spacing w:after="0" w:line="360" w:lineRule="auto"/>
        <w:jc w:val="both"/>
        <w:rPr>
          <w:rFonts w:asciiTheme="minorEastAsia" w:eastAsiaTheme="minorEastAsia" w:hAnsiTheme="minorEastAsia"/>
          <w:kern w:val="2"/>
          <w:sz w:val="24"/>
          <w:szCs w:val="24"/>
        </w:rPr>
      </w:pPr>
      <w:r>
        <w:rPr>
          <w:rFonts w:ascii="宋体" w:eastAsia="宋体" w:hAnsi="宋体" w:hint="eastAsia"/>
          <w:b/>
          <w:noProof/>
          <w:sz w:val="24"/>
          <w:szCs w:val="24"/>
        </w:rPr>
        <w:t xml:space="preserve">  </w:t>
      </w:r>
      <w:r w:rsidRPr="005875EB">
        <w:rPr>
          <w:rFonts w:asciiTheme="minorEastAsia" w:eastAsiaTheme="minorEastAsia" w:hAnsiTheme="minorEastAsia" w:hint="eastAsia"/>
          <w:kern w:val="2"/>
          <w:sz w:val="24"/>
          <w:szCs w:val="24"/>
        </w:rPr>
        <w:t xml:space="preserve"> </w:t>
      </w:r>
      <w:r>
        <w:rPr>
          <w:rFonts w:asciiTheme="minorEastAsia" w:eastAsiaTheme="minorEastAsia" w:hAnsiTheme="minorEastAsia" w:hint="eastAsia"/>
          <w:kern w:val="2"/>
          <w:sz w:val="24"/>
          <w:szCs w:val="24"/>
        </w:rPr>
        <w:t xml:space="preserve"> </w:t>
      </w:r>
      <w:r w:rsidRPr="005875EB">
        <w:rPr>
          <w:rFonts w:asciiTheme="minorEastAsia" w:eastAsiaTheme="minorEastAsia" w:hAnsiTheme="minorEastAsia"/>
          <w:kern w:val="2"/>
          <w:sz w:val="24"/>
          <w:szCs w:val="24"/>
        </w:rPr>
        <w:t>当前，我国站在世界经济大国的新起点上，面对更趋复杂的国内外发展环境，面对新一轮的科技革命和产业变革，如何在迈向经济强国、实现社会主义现代化强国的征程中走得更稳更好，在新时代新征程中应该制定什么样的战略和方略，是我国在新的发展阶段面临的重大而紧迫的战略任务。本书以新时代中国特色社会主义经济思想为指引，从科技创新、人力成本、中国制造、区域一体、扩大开放、多元支撑等方面展开系统论述，为我国从经济大国走向经济强国建言献策，是全体党员干部学习新时代中国特色社会主义经济思想的重要参考读物。</w:t>
      </w:r>
    </w:p>
    <w:p w:rsidR="00D863B2" w:rsidRDefault="00D863B2" w:rsidP="008A2591">
      <w:pPr>
        <w:widowControl w:val="0"/>
        <w:adjustRightInd/>
        <w:snapToGrid/>
        <w:spacing w:after="0" w:line="360" w:lineRule="auto"/>
        <w:jc w:val="both"/>
        <w:rPr>
          <w:rFonts w:asciiTheme="minorEastAsia" w:eastAsiaTheme="minorEastAsia" w:hAnsiTheme="minorEastAsia" w:hint="eastAsia"/>
          <w:kern w:val="2"/>
          <w:sz w:val="24"/>
          <w:szCs w:val="24"/>
        </w:rPr>
      </w:pPr>
    </w:p>
    <w:p w:rsidR="003B4AA1" w:rsidRPr="003B4AA1" w:rsidRDefault="003B4AA1" w:rsidP="003B4AA1">
      <w:pPr>
        <w:rPr>
          <w:rFonts w:asciiTheme="minorEastAsia" w:eastAsiaTheme="minorEastAsia" w:hAnsiTheme="minorEastAsia"/>
          <w:b/>
          <w:sz w:val="24"/>
          <w:szCs w:val="24"/>
        </w:rPr>
      </w:pPr>
      <w:r w:rsidRPr="003B4AA1">
        <w:rPr>
          <w:rFonts w:asciiTheme="minorEastAsia" w:eastAsiaTheme="minorEastAsia" w:hAnsiTheme="minorEastAsia"/>
          <w:b/>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-2540</wp:posOffset>
            </wp:positionV>
            <wp:extent cx="2162175" cy="2962275"/>
            <wp:effectExtent l="19050" t="0" r="952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62175" cy="2962275"/>
                    </a:xfrm>
                    <a:prstGeom prst="rect">
                      <a:avLst/>
                    </a:prstGeom>
                    <a:noFill/>
                    <a:ln w="9525">
                      <a:noFill/>
                      <a:miter lim="800000"/>
                      <a:headEnd/>
                      <a:tailEnd/>
                    </a:ln>
                  </pic:spPr>
                </pic:pic>
              </a:graphicData>
            </a:graphic>
          </wp:anchor>
        </w:drawing>
      </w:r>
      <w:r w:rsidRPr="003B4AA1">
        <w:rPr>
          <w:rFonts w:asciiTheme="minorEastAsia" w:eastAsiaTheme="minorEastAsia" w:hAnsiTheme="minorEastAsia" w:hint="eastAsia"/>
          <w:b/>
          <w:sz w:val="24"/>
          <w:szCs w:val="24"/>
        </w:rPr>
        <w:t>书  名：</w:t>
      </w:r>
      <w:r w:rsidRPr="003B4AA1">
        <w:rPr>
          <w:rFonts w:asciiTheme="minorEastAsia" w:eastAsiaTheme="minorEastAsia" w:hAnsiTheme="minorEastAsia"/>
          <w:b/>
          <w:sz w:val="24"/>
          <w:szCs w:val="24"/>
        </w:rPr>
        <w:t>大局：知名学者共论中国新发展</w:t>
      </w:r>
    </w:p>
    <w:p w:rsidR="003B4AA1" w:rsidRPr="00B86602" w:rsidRDefault="003B4AA1" w:rsidP="003B4AA1">
      <w:pPr>
        <w:rPr>
          <w:rFonts w:asciiTheme="minorEastAsia" w:eastAsiaTheme="minorEastAsia" w:hAnsiTheme="minorEastAsia"/>
          <w:b/>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hyperlink r:id="rId21" w:tgtFrame="_blank" w:history="1">
        <w:r w:rsidR="00B86602" w:rsidRPr="00B86602">
          <w:rPr>
            <w:rStyle w:val="a6"/>
            <w:rFonts w:asciiTheme="minorEastAsia" w:eastAsiaTheme="minorEastAsia" w:hAnsiTheme="minorEastAsia"/>
            <w:b/>
            <w:color w:val="auto"/>
            <w:sz w:val="24"/>
            <w:szCs w:val="24"/>
            <w:u w:val="none"/>
          </w:rPr>
          <w:t>北大习近平新时代中国特色社会主义思想研究院</w:t>
        </w:r>
      </w:hyperlink>
      <w:r w:rsidRPr="00B86602">
        <w:rPr>
          <w:rFonts w:asciiTheme="minorEastAsia" w:eastAsiaTheme="minorEastAsia" w:hAnsiTheme="minorEastAsia" w:hint="eastAsia"/>
          <w:b/>
          <w:sz w:val="24"/>
          <w:szCs w:val="24"/>
        </w:rPr>
        <w:t xml:space="preserve">  </w:t>
      </w:r>
    </w:p>
    <w:p w:rsidR="003B4AA1" w:rsidRPr="004E3399" w:rsidRDefault="003B4AA1" w:rsidP="003B4AA1">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中共中央党校出版社</w:t>
      </w:r>
    </w:p>
    <w:p w:rsidR="003B4AA1" w:rsidRDefault="003B4AA1" w:rsidP="003B4AA1">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3B4AA1">
        <w:rPr>
          <w:rFonts w:asciiTheme="minorEastAsia" w:eastAsiaTheme="minorEastAsia" w:hAnsiTheme="minorEastAsia" w:hint="eastAsia"/>
          <w:b/>
          <w:sz w:val="24"/>
          <w:szCs w:val="24"/>
        </w:rPr>
        <w:t xml:space="preserve"> </w:t>
      </w:r>
      <w:r w:rsidRPr="003B4AA1">
        <w:rPr>
          <w:rFonts w:asciiTheme="minorEastAsia" w:eastAsiaTheme="minorEastAsia" w:hAnsiTheme="minorEastAsia"/>
          <w:b/>
          <w:sz w:val="24"/>
          <w:szCs w:val="24"/>
        </w:rPr>
        <w:t>9787503569029</w:t>
      </w:r>
    </w:p>
    <w:p w:rsidR="003B4AA1" w:rsidRDefault="003B4AA1" w:rsidP="003B4AA1">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B86602" w:rsidRPr="00B86602" w:rsidRDefault="00B86602" w:rsidP="00B86602">
      <w:pPr>
        <w:spacing w:after="0" w:line="360" w:lineRule="auto"/>
        <w:rPr>
          <w:rFonts w:asciiTheme="minorEastAsia" w:eastAsiaTheme="minorEastAsia" w:hAnsiTheme="minorEastAsia"/>
          <w:kern w:val="2"/>
          <w:sz w:val="24"/>
          <w:szCs w:val="24"/>
        </w:rPr>
      </w:pPr>
      <w:r>
        <w:rPr>
          <w:rFonts w:ascii="宋体" w:eastAsia="宋体" w:hAnsi="宋体" w:hint="eastAsia"/>
          <w:b/>
          <w:noProof/>
          <w:sz w:val="24"/>
          <w:szCs w:val="24"/>
        </w:rPr>
        <w:t xml:space="preserve">   </w:t>
      </w:r>
      <w:r w:rsidRPr="00B86602">
        <w:rPr>
          <w:rFonts w:hint="eastAsia"/>
        </w:rPr>
        <w:t xml:space="preserve"> </w:t>
      </w:r>
      <w:r w:rsidRPr="00B86602">
        <w:rPr>
          <w:rFonts w:asciiTheme="minorEastAsia" w:eastAsiaTheme="minorEastAsia" w:hAnsiTheme="minorEastAsia"/>
          <w:kern w:val="2"/>
          <w:sz w:val="24"/>
          <w:szCs w:val="24"/>
        </w:rPr>
        <w:t>参加“新时代学习大家谈”系列讲座的学者和专家，聚焦党中央治国理政新方略，着眼国内国外两个大局，立足中国发展实践，从不同学科的角度发表了他们从实践中获得的真知灼见，力图从中提炼出有学理的新理论，努力概括出有规律性的新实践，同时畅谈了对于中国未来发展的思考，并提出了很多建设性意见。</w:t>
      </w:r>
    </w:p>
    <w:p w:rsidR="000F6F3E" w:rsidRPr="000F6F3E" w:rsidRDefault="000F6F3E" w:rsidP="000F6F3E">
      <w:pPr>
        <w:rPr>
          <w:rFonts w:asciiTheme="minorEastAsia" w:eastAsiaTheme="minorEastAsia" w:hAnsiTheme="minorEastAsia"/>
          <w:b/>
          <w:sz w:val="24"/>
          <w:szCs w:val="24"/>
        </w:rPr>
      </w:pPr>
      <w:r>
        <w:rPr>
          <w:rFonts w:asciiTheme="minorEastAsia" w:eastAsiaTheme="minorEastAsia" w:hAnsiTheme="minorEastAsia"/>
          <w:noProof/>
          <w:kern w:val="2"/>
          <w:sz w:val="24"/>
          <w:szCs w:val="24"/>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2228850" cy="3048000"/>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2228850" cy="3048000"/>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0F6F3E">
        <w:rPr>
          <w:rFonts w:asciiTheme="minorEastAsia" w:eastAsiaTheme="minorEastAsia" w:hAnsiTheme="minorEastAsia"/>
          <w:b/>
          <w:sz w:val="24"/>
          <w:szCs w:val="24"/>
        </w:rPr>
        <w:t>直面时代之问：读懂新时代中国特色社会主义</w:t>
      </w:r>
    </w:p>
    <w:p w:rsidR="000F6F3E" w:rsidRPr="00CA49B4" w:rsidRDefault="000F6F3E" w:rsidP="000F6F3E">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hint="eastAsia"/>
          <w:b/>
          <w:sz w:val="24"/>
          <w:szCs w:val="24"/>
        </w:rPr>
        <w:t>张峰</w:t>
      </w:r>
      <w:r>
        <w:rPr>
          <w:rFonts w:ascii="宋体" w:eastAsia="宋体" w:hAnsi="宋体" w:hint="eastAsia"/>
          <w:b/>
          <w:noProof/>
          <w:sz w:val="24"/>
          <w:szCs w:val="24"/>
        </w:rPr>
        <w:t xml:space="preserve">  </w:t>
      </w:r>
    </w:p>
    <w:p w:rsidR="000F6F3E" w:rsidRPr="004E3399" w:rsidRDefault="000F6F3E" w:rsidP="000F6F3E">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北京联合出版公司</w:t>
      </w:r>
    </w:p>
    <w:p w:rsidR="000F6F3E" w:rsidRDefault="000F6F3E" w:rsidP="000F6F3E">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1C58F9">
        <w:rPr>
          <w:rFonts w:hint="eastAsia"/>
        </w:rPr>
        <w:t xml:space="preserve"> </w:t>
      </w:r>
      <w:r w:rsidRPr="000F6F3E">
        <w:rPr>
          <w:rFonts w:asciiTheme="minorEastAsia" w:eastAsiaTheme="minorEastAsia" w:hAnsiTheme="minorEastAsia"/>
          <w:b/>
          <w:sz w:val="24"/>
          <w:szCs w:val="24"/>
        </w:rPr>
        <w:t>9787559638397</w:t>
      </w:r>
    </w:p>
    <w:p w:rsidR="000F6F3E" w:rsidRDefault="000F6F3E" w:rsidP="000F6F3E">
      <w:pPr>
        <w:spacing w:line="360" w:lineRule="auto"/>
        <w:rPr>
          <w:rFonts w:ascii="宋体" w:eastAsia="宋体" w:hAnsi="宋体" w:hint="eastAsia"/>
          <w:b/>
          <w:noProof/>
          <w:sz w:val="24"/>
          <w:szCs w:val="24"/>
        </w:rPr>
      </w:pPr>
      <w:r w:rsidRPr="001C58F9">
        <w:rPr>
          <w:rFonts w:ascii="宋体" w:eastAsia="宋体" w:hAnsi="宋体" w:hint="eastAsia"/>
          <w:b/>
          <w:noProof/>
          <w:sz w:val="24"/>
          <w:szCs w:val="24"/>
        </w:rPr>
        <w:t xml:space="preserve">内容简介: </w:t>
      </w:r>
    </w:p>
    <w:p w:rsidR="000F6F3E" w:rsidRPr="009A37B2" w:rsidRDefault="000F6F3E" w:rsidP="009A37B2">
      <w:pPr>
        <w:widowControl w:val="0"/>
        <w:adjustRightInd/>
        <w:snapToGrid/>
        <w:spacing w:after="0" w:line="360" w:lineRule="auto"/>
        <w:jc w:val="both"/>
        <w:rPr>
          <w:rFonts w:asciiTheme="minorEastAsia" w:eastAsiaTheme="minorEastAsia" w:hAnsiTheme="minorEastAsia"/>
          <w:kern w:val="2"/>
          <w:sz w:val="24"/>
          <w:szCs w:val="24"/>
        </w:rPr>
      </w:pPr>
      <w:r>
        <w:rPr>
          <w:rFonts w:ascii="宋体" w:eastAsia="宋体" w:hAnsi="宋体" w:hint="eastAsia"/>
          <w:b/>
          <w:noProof/>
          <w:sz w:val="24"/>
          <w:szCs w:val="24"/>
        </w:rPr>
        <w:t xml:space="preserve">    </w:t>
      </w:r>
      <w:r w:rsidR="009A37B2">
        <w:rPr>
          <w:rFonts w:asciiTheme="minorEastAsia" w:eastAsiaTheme="minorEastAsia" w:hAnsiTheme="minorEastAsia" w:hint="eastAsia"/>
          <w:kern w:val="2"/>
          <w:sz w:val="24"/>
          <w:szCs w:val="24"/>
        </w:rPr>
        <w:t>本书</w:t>
      </w:r>
      <w:r w:rsidR="009A37B2" w:rsidRPr="009A37B2">
        <w:rPr>
          <w:rFonts w:asciiTheme="minorEastAsia" w:eastAsiaTheme="minorEastAsia" w:hAnsiTheme="minorEastAsia"/>
          <w:kern w:val="2"/>
          <w:sz w:val="24"/>
          <w:szCs w:val="24"/>
        </w:rPr>
        <w:t>以习近平新时代中国特色社会主义思想为指导，直面党员、干部、群众关心的思想认识问题，用30个问答集中回答了对我国经济社会发展、民主政治建设、思想文化建设、党的领导和党的建设的认识问题，阐释深入浅出，内容通俗易懂，旨在推动广大党员、干部、群众树立问题意识，坚持问题导向，向习近平总书记学习如何解决思想认识问题，是深入领会学习习近平新时代中国特色社会主义思想的优秀读物。</w:t>
      </w:r>
    </w:p>
    <w:p w:rsidR="003B4AA1" w:rsidRDefault="003B4AA1" w:rsidP="008A2591">
      <w:pPr>
        <w:widowControl w:val="0"/>
        <w:adjustRightInd/>
        <w:snapToGrid/>
        <w:spacing w:after="0" w:line="360" w:lineRule="auto"/>
        <w:jc w:val="both"/>
        <w:rPr>
          <w:rFonts w:asciiTheme="minorEastAsia" w:eastAsiaTheme="minorEastAsia" w:hAnsiTheme="minorEastAsia" w:hint="eastAsia"/>
          <w:kern w:val="2"/>
          <w:sz w:val="24"/>
          <w:szCs w:val="24"/>
        </w:rPr>
      </w:pPr>
    </w:p>
    <w:p w:rsidR="009A37B2" w:rsidRPr="00246441" w:rsidRDefault="009A37B2" w:rsidP="009A37B2">
      <w:pPr>
        <w:rPr>
          <w:rFonts w:ascii="宋体" w:eastAsia="宋体" w:hAnsi="宋体"/>
          <w:b/>
          <w:noProof/>
          <w:sz w:val="24"/>
          <w:szCs w:val="24"/>
        </w:rPr>
      </w:pPr>
      <w:r>
        <w:rPr>
          <w:rFonts w:asciiTheme="minorEastAsia" w:eastAsiaTheme="minorEastAsia" w:hAnsiTheme="minorEastAsia"/>
          <w:noProof/>
          <w:kern w:val="2"/>
          <w:sz w:val="24"/>
          <w:szCs w:val="24"/>
        </w:rPr>
        <w:drawing>
          <wp:anchor distT="0" distB="0" distL="114300" distR="114300" simplePos="0" relativeHeight="251669504" behindDoc="0" locked="0" layoutInCell="1" allowOverlap="1">
            <wp:simplePos x="0" y="0"/>
            <wp:positionH relativeFrom="column">
              <wp:posOffset>19050</wp:posOffset>
            </wp:positionH>
            <wp:positionV relativeFrom="paragraph">
              <wp:posOffset>2540</wp:posOffset>
            </wp:positionV>
            <wp:extent cx="2114550" cy="2971800"/>
            <wp:effectExtent l="1905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114550" cy="2971800"/>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Pr>
          <w:rFonts w:ascii="宋体" w:eastAsia="宋体" w:hAnsi="宋体" w:hint="eastAsia"/>
          <w:b/>
          <w:sz w:val="24"/>
          <w:szCs w:val="24"/>
        </w:rPr>
        <w:t xml:space="preserve"> </w:t>
      </w:r>
      <w:r>
        <w:rPr>
          <w:rFonts w:ascii="宋体" w:eastAsia="宋体" w:hAnsi="宋体" w:hint="eastAsia"/>
          <w:b/>
          <w:noProof/>
          <w:sz w:val="24"/>
          <w:szCs w:val="24"/>
        </w:rPr>
        <w:t>学懂弄通基本理论</w:t>
      </w:r>
    </w:p>
    <w:p w:rsidR="009A37B2" w:rsidRPr="00CA49B4" w:rsidRDefault="009A37B2" w:rsidP="009A37B2">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sidR="00452899">
        <w:rPr>
          <w:rFonts w:hint="eastAsia"/>
          <w:b/>
          <w:sz w:val="24"/>
          <w:szCs w:val="24"/>
        </w:rPr>
        <w:t>侯</w:t>
      </w:r>
      <w:r>
        <w:rPr>
          <w:rFonts w:hint="eastAsia"/>
          <w:b/>
          <w:sz w:val="24"/>
          <w:szCs w:val="24"/>
        </w:rPr>
        <w:t>少文</w:t>
      </w:r>
      <w:r>
        <w:rPr>
          <w:rFonts w:ascii="宋体" w:eastAsia="宋体" w:hAnsi="宋体" w:hint="eastAsia"/>
          <w:b/>
          <w:noProof/>
          <w:sz w:val="24"/>
          <w:szCs w:val="24"/>
        </w:rPr>
        <w:t xml:space="preserve">  </w:t>
      </w:r>
    </w:p>
    <w:p w:rsidR="009A37B2" w:rsidRPr="004E3399" w:rsidRDefault="009A37B2" w:rsidP="009A37B2">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中共中央党校出版社</w:t>
      </w:r>
    </w:p>
    <w:p w:rsidR="009A37B2" w:rsidRDefault="009A37B2" w:rsidP="009A37B2">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9A37B2">
        <w:rPr>
          <w:rFonts w:asciiTheme="minorEastAsia" w:eastAsiaTheme="minorEastAsia" w:hAnsiTheme="minorEastAsia" w:hint="eastAsia"/>
          <w:b/>
          <w:sz w:val="24"/>
          <w:szCs w:val="24"/>
        </w:rPr>
        <w:t xml:space="preserve"> </w:t>
      </w:r>
      <w:r w:rsidRPr="009A37B2">
        <w:rPr>
          <w:rFonts w:asciiTheme="minorEastAsia" w:eastAsiaTheme="minorEastAsia" w:hAnsiTheme="minorEastAsia"/>
          <w:b/>
          <w:sz w:val="24"/>
          <w:szCs w:val="24"/>
        </w:rPr>
        <w:t>9787503563508</w:t>
      </w:r>
    </w:p>
    <w:p w:rsidR="009A37B2" w:rsidRPr="008A2591" w:rsidRDefault="009A37B2" w:rsidP="009A37B2">
      <w:pPr>
        <w:widowControl w:val="0"/>
        <w:adjustRightInd/>
        <w:snapToGrid/>
        <w:spacing w:after="0" w:line="360" w:lineRule="auto"/>
        <w:jc w:val="both"/>
        <w:rPr>
          <w:rFonts w:asciiTheme="minorEastAsia" w:eastAsiaTheme="minorEastAsia" w:hAnsiTheme="minorEastAsia"/>
          <w:kern w:val="2"/>
          <w:sz w:val="24"/>
          <w:szCs w:val="24"/>
        </w:rPr>
      </w:pPr>
      <w:r w:rsidRPr="001C58F9">
        <w:rPr>
          <w:rFonts w:ascii="宋体" w:eastAsia="宋体" w:hAnsi="宋体" w:hint="eastAsia"/>
          <w:b/>
          <w:noProof/>
          <w:sz w:val="24"/>
          <w:szCs w:val="24"/>
        </w:rPr>
        <w:t>内容简介:</w:t>
      </w:r>
    </w:p>
    <w:p w:rsidR="009A37B2" w:rsidRPr="009A37B2" w:rsidRDefault="009A37B2" w:rsidP="009A37B2">
      <w:pPr>
        <w:widowControl w:val="0"/>
        <w:adjustRightInd/>
        <w:snapToGrid/>
        <w:spacing w:after="0" w:line="360" w:lineRule="auto"/>
        <w:jc w:val="both"/>
        <w:rPr>
          <w:rFonts w:asciiTheme="minorEastAsia" w:eastAsiaTheme="minorEastAsia" w:hAnsiTheme="minorEastAsia"/>
          <w:kern w:val="2"/>
          <w:sz w:val="24"/>
          <w:szCs w:val="24"/>
        </w:rPr>
      </w:pPr>
      <w:r>
        <w:rPr>
          <w:rFonts w:asciiTheme="minorEastAsia" w:hAnsiTheme="minorEastAsia" w:hint="eastAsia"/>
          <w:sz w:val="24"/>
          <w:szCs w:val="24"/>
        </w:rPr>
        <w:t xml:space="preserve">    </w:t>
      </w:r>
      <w:r w:rsidRPr="009A37B2">
        <w:rPr>
          <w:rFonts w:asciiTheme="minorEastAsia" w:eastAsiaTheme="minorEastAsia" w:hAnsiTheme="minorEastAsia"/>
          <w:kern w:val="2"/>
          <w:sz w:val="24"/>
          <w:szCs w:val="24"/>
        </w:rPr>
        <w:t>本书系统阐述了中国共产党基本理论的各个组成部分及其相互关系，着重说明理论的精髓、特色和关联。在概述马克思列宁主义、毛泽东思想、中国特色社会主义理论体系全貌、全程的基础上，突出中国特色社会主义理论特别是习近平新时代中国特色社会主义思想的历史地位和指导意义。</w:t>
      </w:r>
    </w:p>
    <w:p w:rsidR="009A37B2" w:rsidRPr="009A37B2" w:rsidRDefault="009A37B2" w:rsidP="009A37B2">
      <w:pPr>
        <w:widowControl w:val="0"/>
        <w:adjustRightInd/>
        <w:snapToGrid/>
        <w:spacing w:after="0" w:line="360" w:lineRule="auto"/>
        <w:jc w:val="both"/>
        <w:rPr>
          <w:rFonts w:asciiTheme="minorEastAsia" w:eastAsiaTheme="minorEastAsia" w:hAnsiTheme="minorEastAsia"/>
          <w:kern w:val="2"/>
          <w:sz w:val="24"/>
          <w:szCs w:val="24"/>
        </w:rPr>
      </w:pPr>
      <w:r w:rsidRPr="009A37B2">
        <w:rPr>
          <w:rFonts w:asciiTheme="minorEastAsia" w:eastAsiaTheme="minorEastAsia" w:hAnsiTheme="minorEastAsia"/>
          <w:kern w:val="2"/>
          <w:sz w:val="24"/>
          <w:szCs w:val="24"/>
        </w:rPr>
        <w:t>全体党员干部，要把学懂弄通党的基本理论作为自身良好发展的工作习惯和生活习惯，把理论的力量转化为工作的动力和指引，以便更好地破解疑难问题。</w:t>
      </w:r>
    </w:p>
    <w:p w:rsidR="0007399C" w:rsidRPr="00246441" w:rsidRDefault="0007399C" w:rsidP="0007399C">
      <w:pPr>
        <w:rPr>
          <w:rFonts w:ascii="宋体" w:eastAsia="宋体" w:hAnsi="宋体"/>
          <w:b/>
          <w:noProof/>
          <w:sz w:val="24"/>
          <w:szCs w:val="24"/>
        </w:rPr>
      </w:pPr>
      <w:r>
        <w:rPr>
          <w:rFonts w:ascii="宋体" w:eastAsia="宋体" w:hAnsi="宋体" w:hint="eastAsia"/>
          <w:b/>
          <w:noProof/>
          <w:sz w:val="24"/>
          <w:szCs w:val="24"/>
        </w:rPr>
        <w:lastRenderedPageBreak/>
        <w:drawing>
          <wp:anchor distT="0" distB="0" distL="114300" distR="114300" simplePos="0" relativeHeight="251670528" behindDoc="0" locked="0" layoutInCell="1" allowOverlap="1">
            <wp:simplePos x="0" y="0"/>
            <wp:positionH relativeFrom="column">
              <wp:posOffset>19050</wp:posOffset>
            </wp:positionH>
            <wp:positionV relativeFrom="paragraph">
              <wp:posOffset>0</wp:posOffset>
            </wp:positionV>
            <wp:extent cx="2114550" cy="3048000"/>
            <wp:effectExtent l="1905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2114550" cy="3048000"/>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07399C">
        <w:rPr>
          <w:rFonts w:asciiTheme="minorEastAsia" w:eastAsiaTheme="minorEastAsia" w:hAnsiTheme="minorEastAsia"/>
          <w:b/>
          <w:sz w:val="24"/>
          <w:szCs w:val="24"/>
        </w:rPr>
        <w:t>强国长征路：百国调研归来看中华复兴与世界未来</w:t>
      </w:r>
    </w:p>
    <w:p w:rsidR="0007399C" w:rsidRPr="00CA49B4" w:rsidRDefault="0007399C" w:rsidP="0007399C">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hint="eastAsia"/>
          <w:b/>
          <w:sz w:val="24"/>
          <w:szCs w:val="24"/>
        </w:rPr>
        <w:t>王文</w:t>
      </w:r>
      <w:r>
        <w:rPr>
          <w:rFonts w:ascii="宋体" w:eastAsia="宋体" w:hAnsi="宋体" w:hint="eastAsia"/>
          <w:b/>
          <w:noProof/>
          <w:sz w:val="24"/>
          <w:szCs w:val="24"/>
        </w:rPr>
        <w:t xml:space="preserve">  </w:t>
      </w:r>
    </w:p>
    <w:p w:rsidR="0007399C" w:rsidRPr="004E3399" w:rsidRDefault="0007399C" w:rsidP="0007399C">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中共中央党校出版社</w:t>
      </w:r>
    </w:p>
    <w:p w:rsidR="0007399C" w:rsidRDefault="0007399C" w:rsidP="0007399C">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9A37B2">
        <w:rPr>
          <w:rFonts w:asciiTheme="minorEastAsia" w:eastAsiaTheme="minorEastAsia" w:hAnsiTheme="minorEastAsia" w:hint="eastAsia"/>
          <w:b/>
          <w:sz w:val="24"/>
          <w:szCs w:val="24"/>
        </w:rPr>
        <w:t xml:space="preserve"> </w:t>
      </w:r>
      <w:r w:rsidRPr="0007399C">
        <w:rPr>
          <w:rFonts w:asciiTheme="minorEastAsia" w:eastAsiaTheme="minorEastAsia" w:hAnsiTheme="minorEastAsia"/>
          <w:b/>
          <w:sz w:val="24"/>
          <w:szCs w:val="24"/>
        </w:rPr>
        <w:t>9787503566042</w:t>
      </w:r>
    </w:p>
    <w:p w:rsidR="0007399C" w:rsidRPr="008A2591" w:rsidRDefault="0007399C" w:rsidP="0007399C">
      <w:pPr>
        <w:widowControl w:val="0"/>
        <w:adjustRightInd/>
        <w:snapToGrid/>
        <w:spacing w:after="0" w:line="360" w:lineRule="auto"/>
        <w:jc w:val="both"/>
        <w:rPr>
          <w:rFonts w:asciiTheme="minorEastAsia" w:eastAsiaTheme="minorEastAsia" w:hAnsiTheme="minorEastAsia"/>
          <w:kern w:val="2"/>
          <w:sz w:val="24"/>
          <w:szCs w:val="24"/>
        </w:rPr>
      </w:pPr>
      <w:r w:rsidRPr="001C58F9">
        <w:rPr>
          <w:rFonts w:ascii="宋体" w:eastAsia="宋体" w:hAnsi="宋体" w:hint="eastAsia"/>
          <w:b/>
          <w:noProof/>
          <w:sz w:val="24"/>
          <w:szCs w:val="24"/>
        </w:rPr>
        <w:t>内容简介:</w:t>
      </w:r>
    </w:p>
    <w:p w:rsidR="0007360D" w:rsidRDefault="0007360D" w:rsidP="0007360D">
      <w:pPr>
        <w:widowControl w:val="0"/>
        <w:adjustRightInd/>
        <w:snapToGrid/>
        <w:spacing w:after="0" w:line="360" w:lineRule="auto"/>
        <w:jc w:val="both"/>
        <w:rPr>
          <w:rFonts w:asciiTheme="minorEastAsia" w:eastAsiaTheme="minorEastAsia" w:hAnsiTheme="minorEastAsia" w:hint="eastAsia"/>
          <w:kern w:val="2"/>
          <w:sz w:val="24"/>
          <w:szCs w:val="24"/>
        </w:rPr>
      </w:pPr>
      <w:r>
        <w:rPr>
          <w:rFonts w:asciiTheme="minorEastAsia" w:hAnsiTheme="minorEastAsia" w:hint="eastAsia"/>
          <w:sz w:val="24"/>
          <w:szCs w:val="24"/>
        </w:rPr>
        <w:t xml:space="preserve">   </w:t>
      </w:r>
      <w:r>
        <w:rPr>
          <w:rFonts w:asciiTheme="minorEastAsia" w:eastAsiaTheme="minorEastAsia" w:hAnsiTheme="minorEastAsia" w:hint="eastAsia"/>
          <w:kern w:val="2"/>
          <w:sz w:val="24"/>
          <w:szCs w:val="24"/>
        </w:rPr>
        <w:t>本</w:t>
      </w:r>
      <w:r w:rsidRPr="0007360D">
        <w:rPr>
          <w:rFonts w:asciiTheme="minorEastAsia" w:eastAsiaTheme="minorEastAsia" w:hAnsiTheme="minorEastAsia"/>
          <w:kern w:val="2"/>
          <w:sz w:val="24"/>
          <w:szCs w:val="24"/>
        </w:rPr>
        <w:t>书结合作者走访调研近百国的经历与体验，从全球“从未有过之大变局”讲起，分析中美博弈的长期性，阐述中国跨越诸多陷阱的艰巨性，解剖“一带一路”的细节与未来脉络，论证全球治理对中国社会的意义，提炼诸多强国崛起的思考，畅想人类命运共同体的未来。作者用了近百个亲历故事穿插讲述，警示当前中国虽已是全球第二大经济体，但仍须以走长征路的劲头、坚持持久战的心理准备。</w:t>
      </w:r>
    </w:p>
    <w:p w:rsidR="00FF6BFE" w:rsidRPr="0007360D" w:rsidRDefault="00FF6BFE" w:rsidP="0007360D">
      <w:pPr>
        <w:widowControl w:val="0"/>
        <w:adjustRightInd/>
        <w:snapToGrid/>
        <w:spacing w:after="0" w:line="360" w:lineRule="auto"/>
        <w:jc w:val="both"/>
        <w:rPr>
          <w:rFonts w:asciiTheme="minorEastAsia" w:eastAsiaTheme="minorEastAsia" w:hAnsiTheme="minorEastAsia"/>
          <w:kern w:val="2"/>
          <w:sz w:val="24"/>
          <w:szCs w:val="24"/>
        </w:rPr>
      </w:pPr>
    </w:p>
    <w:p w:rsidR="004F6FB1" w:rsidRPr="0007360D" w:rsidRDefault="004F6FB1" w:rsidP="0007360D"/>
    <w:p w:rsidR="005A759C" w:rsidRPr="00FF6BFE" w:rsidRDefault="00FF6BFE" w:rsidP="005A759C">
      <w:pPr>
        <w:rPr>
          <w:rFonts w:asciiTheme="minorEastAsia" w:eastAsiaTheme="minorEastAsia" w:hAnsiTheme="minorEastAsia"/>
          <w:b/>
          <w:sz w:val="24"/>
          <w:szCs w:val="24"/>
        </w:rPr>
      </w:pPr>
      <w:r>
        <w:rPr>
          <w:rFonts w:ascii="宋体" w:eastAsia="宋体" w:hAnsi="宋体" w:hint="eastAsia"/>
          <w:b/>
          <w:noProof/>
          <w:sz w:val="24"/>
          <w:szCs w:val="24"/>
        </w:rPr>
        <w:drawing>
          <wp:anchor distT="0" distB="0" distL="114300" distR="114300" simplePos="0" relativeHeight="251671552" behindDoc="0" locked="0" layoutInCell="1" allowOverlap="1">
            <wp:simplePos x="0" y="0"/>
            <wp:positionH relativeFrom="column">
              <wp:posOffset>19050</wp:posOffset>
            </wp:positionH>
            <wp:positionV relativeFrom="paragraph">
              <wp:posOffset>-1905</wp:posOffset>
            </wp:positionV>
            <wp:extent cx="2114550" cy="3028950"/>
            <wp:effectExtent l="1905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2114550" cy="3028950"/>
                    </a:xfrm>
                    <a:prstGeom prst="rect">
                      <a:avLst/>
                    </a:prstGeom>
                    <a:noFill/>
                    <a:ln w="9525">
                      <a:noFill/>
                      <a:miter lim="800000"/>
                      <a:headEnd/>
                      <a:tailEnd/>
                    </a:ln>
                  </pic:spPr>
                </pic:pic>
              </a:graphicData>
            </a:graphic>
          </wp:anchor>
        </w:drawing>
      </w:r>
      <w:r w:rsidR="005A759C" w:rsidRPr="00CA49B4">
        <w:rPr>
          <w:rFonts w:ascii="宋体" w:eastAsia="宋体" w:hAnsi="宋体" w:hint="eastAsia"/>
          <w:b/>
          <w:sz w:val="24"/>
          <w:szCs w:val="24"/>
        </w:rPr>
        <w:t>书  名：</w:t>
      </w:r>
      <w:r w:rsidRPr="00FF6BFE">
        <w:rPr>
          <w:rFonts w:asciiTheme="minorEastAsia" w:eastAsiaTheme="minorEastAsia" w:hAnsiTheme="minorEastAsia"/>
          <w:b/>
          <w:sz w:val="24"/>
          <w:szCs w:val="24"/>
        </w:rPr>
        <w:t>心路沧桑 : 从国民党六十军到共产党五十军</w:t>
      </w:r>
    </w:p>
    <w:p w:rsidR="005A759C" w:rsidRPr="00CA49B4" w:rsidRDefault="005A759C" w:rsidP="005A759C">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sidR="00FF6BFE">
        <w:rPr>
          <w:rFonts w:hint="eastAsia"/>
          <w:b/>
          <w:sz w:val="24"/>
          <w:szCs w:val="24"/>
        </w:rPr>
        <w:t>高戈里</w:t>
      </w:r>
      <w:r>
        <w:rPr>
          <w:rFonts w:ascii="宋体" w:eastAsia="宋体" w:hAnsi="宋体" w:hint="eastAsia"/>
          <w:b/>
          <w:noProof/>
          <w:sz w:val="24"/>
          <w:szCs w:val="24"/>
        </w:rPr>
        <w:t xml:space="preserve">  </w:t>
      </w:r>
    </w:p>
    <w:p w:rsidR="005A759C" w:rsidRPr="004E3399" w:rsidRDefault="005A759C" w:rsidP="005A759C">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w:t>
      </w:r>
      <w:r w:rsidR="00FF6BFE">
        <w:rPr>
          <w:rFonts w:ascii="宋体" w:eastAsia="宋体" w:hAnsi="宋体" w:hint="eastAsia"/>
          <w:b/>
          <w:noProof/>
          <w:sz w:val="24"/>
          <w:szCs w:val="24"/>
        </w:rPr>
        <w:t>四川人民</w:t>
      </w:r>
      <w:r>
        <w:rPr>
          <w:rFonts w:ascii="宋体" w:eastAsia="宋体" w:hAnsi="宋体" w:hint="eastAsia"/>
          <w:b/>
          <w:noProof/>
          <w:sz w:val="24"/>
          <w:szCs w:val="24"/>
        </w:rPr>
        <w:t>出版社</w:t>
      </w:r>
    </w:p>
    <w:p w:rsidR="005A759C" w:rsidRDefault="005A759C" w:rsidP="005A759C">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9A37B2">
        <w:rPr>
          <w:rFonts w:asciiTheme="minorEastAsia" w:eastAsiaTheme="minorEastAsia" w:hAnsiTheme="minorEastAsia" w:hint="eastAsia"/>
          <w:b/>
          <w:sz w:val="24"/>
          <w:szCs w:val="24"/>
        </w:rPr>
        <w:t xml:space="preserve"> </w:t>
      </w:r>
      <w:r w:rsidR="00FF6BFE" w:rsidRPr="00FF6BFE">
        <w:rPr>
          <w:rFonts w:asciiTheme="minorEastAsia" w:eastAsiaTheme="minorEastAsia" w:hAnsiTheme="minorEastAsia"/>
          <w:b/>
          <w:sz w:val="24"/>
          <w:szCs w:val="24"/>
        </w:rPr>
        <w:t>9787220103261</w:t>
      </w:r>
    </w:p>
    <w:p w:rsidR="005A759C" w:rsidRDefault="005A759C" w:rsidP="005A759C">
      <w:pPr>
        <w:widowControl w:val="0"/>
        <w:adjustRightInd/>
        <w:snapToGrid/>
        <w:spacing w:after="0" w:line="360" w:lineRule="auto"/>
        <w:jc w:val="both"/>
        <w:rPr>
          <w:rFonts w:ascii="宋体" w:eastAsia="宋体" w:hAnsi="宋体" w:hint="eastAsia"/>
          <w:b/>
          <w:noProof/>
          <w:sz w:val="24"/>
          <w:szCs w:val="24"/>
        </w:rPr>
      </w:pPr>
      <w:r w:rsidRPr="001C58F9">
        <w:rPr>
          <w:rFonts w:ascii="宋体" w:eastAsia="宋体" w:hAnsi="宋体" w:hint="eastAsia"/>
          <w:b/>
          <w:noProof/>
          <w:sz w:val="24"/>
          <w:szCs w:val="24"/>
        </w:rPr>
        <w:t>内容简介:</w:t>
      </w:r>
    </w:p>
    <w:p w:rsidR="00FF6BFE" w:rsidRPr="00FF6BFE" w:rsidRDefault="00FF6BFE" w:rsidP="00FF6BFE">
      <w:pPr>
        <w:widowControl w:val="0"/>
        <w:adjustRightInd/>
        <w:snapToGrid/>
        <w:spacing w:after="0" w:line="360" w:lineRule="auto"/>
        <w:jc w:val="both"/>
        <w:rPr>
          <w:rFonts w:asciiTheme="minorEastAsia" w:hAnsiTheme="minorEastAsia" w:hint="eastAsia"/>
          <w:sz w:val="24"/>
          <w:szCs w:val="24"/>
        </w:rPr>
      </w:pPr>
      <w:r>
        <w:rPr>
          <w:rFonts w:ascii="宋体" w:eastAsia="宋体" w:hAnsi="宋体" w:hint="eastAsia"/>
          <w:b/>
          <w:noProof/>
          <w:sz w:val="24"/>
          <w:szCs w:val="24"/>
        </w:rPr>
        <w:t xml:space="preserve">    </w:t>
      </w:r>
      <w:r w:rsidRPr="00FF6BFE">
        <w:rPr>
          <w:rFonts w:asciiTheme="minorEastAsia" w:hAnsiTheme="minorEastAsia"/>
          <w:sz w:val="24"/>
          <w:szCs w:val="24"/>
        </w:rPr>
        <w:t>本书通过大量的文献记载和对亲历者的采访，用纪实的笔法，详细记述了国民党</w:t>
      </w:r>
      <w:r w:rsidRPr="00FF6BFE">
        <w:rPr>
          <w:rFonts w:asciiTheme="minorEastAsia" w:hAnsiTheme="minorEastAsia"/>
          <w:sz w:val="24"/>
          <w:szCs w:val="24"/>
        </w:rPr>
        <w:t>60</w:t>
      </w:r>
      <w:r w:rsidRPr="00FF6BFE">
        <w:rPr>
          <w:rFonts w:asciiTheme="minorEastAsia" w:hAnsiTheme="minorEastAsia"/>
          <w:sz w:val="24"/>
          <w:szCs w:val="24"/>
        </w:rPr>
        <w:t>军长春起义的前因后果及改编为共产党</w:t>
      </w:r>
      <w:r w:rsidRPr="00FF6BFE">
        <w:rPr>
          <w:rFonts w:asciiTheme="minorEastAsia" w:hAnsiTheme="minorEastAsia"/>
          <w:sz w:val="24"/>
          <w:szCs w:val="24"/>
        </w:rPr>
        <w:t>50</w:t>
      </w:r>
      <w:r w:rsidRPr="00FF6BFE">
        <w:rPr>
          <w:rFonts w:asciiTheme="minorEastAsia" w:hAnsiTheme="minorEastAsia"/>
          <w:sz w:val="24"/>
          <w:szCs w:val="24"/>
        </w:rPr>
        <w:t>军并参加抗美援朝战争的整个历程；通过参与者的亲闻亲历，记述了国民党军队是如何在中国共产党强大的政治思想工作中转变为人民军队的，歌颂了中国共产党的伟大历史。</w:t>
      </w:r>
    </w:p>
    <w:p w:rsidR="00EB7DE0" w:rsidRPr="00EB7DE0" w:rsidRDefault="00EB7DE0" w:rsidP="00EB7DE0">
      <w:pPr>
        <w:rPr>
          <w:rFonts w:asciiTheme="minorEastAsia" w:eastAsiaTheme="minorEastAsia" w:hAnsiTheme="minorEastAsia"/>
          <w:b/>
          <w:sz w:val="24"/>
          <w:szCs w:val="24"/>
        </w:rPr>
      </w:pPr>
      <w:r>
        <w:rPr>
          <w:rFonts w:ascii="宋体" w:eastAsia="宋体" w:hAnsi="宋体" w:hint="eastAsia"/>
          <w:b/>
          <w:noProof/>
          <w:sz w:val="24"/>
          <w:szCs w:val="24"/>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0</wp:posOffset>
            </wp:positionV>
            <wp:extent cx="2162175" cy="2962275"/>
            <wp:effectExtent l="19050" t="0" r="952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2162175" cy="2962275"/>
                    </a:xfrm>
                    <a:prstGeom prst="rect">
                      <a:avLst/>
                    </a:prstGeom>
                    <a:noFill/>
                    <a:ln w="9525">
                      <a:noFill/>
                      <a:miter lim="800000"/>
                      <a:headEnd/>
                      <a:tailEnd/>
                    </a:ln>
                  </pic:spPr>
                </pic:pic>
              </a:graphicData>
            </a:graphic>
          </wp:anchor>
        </w:drawing>
      </w:r>
      <w:r w:rsidRPr="00CA49B4">
        <w:rPr>
          <w:rFonts w:ascii="宋体" w:eastAsia="宋体" w:hAnsi="宋体" w:hint="eastAsia"/>
          <w:b/>
          <w:sz w:val="24"/>
          <w:szCs w:val="24"/>
        </w:rPr>
        <w:t>书  名：</w:t>
      </w:r>
      <w:r w:rsidRPr="00EB7DE0">
        <w:rPr>
          <w:rFonts w:asciiTheme="minorEastAsia" w:eastAsiaTheme="minorEastAsia" w:hAnsiTheme="minorEastAsia"/>
          <w:b/>
          <w:sz w:val="24"/>
          <w:szCs w:val="24"/>
        </w:rPr>
        <w:t>党的建设（贯彻落实习近平新时代中国特色社会主义思想在改革发展稳定中攻坚克难案例）</w:t>
      </w:r>
    </w:p>
    <w:p w:rsidR="00EB7DE0" w:rsidRPr="00CA49B4" w:rsidRDefault="00EB7DE0" w:rsidP="00EB7DE0">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Pr>
          <w:rFonts w:ascii="宋体" w:eastAsia="宋体" w:hAnsi="宋体" w:hint="eastAsia"/>
          <w:b/>
          <w:noProof/>
          <w:sz w:val="24"/>
          <w:szCs w:val="24"/>
        </w:rPr>
        <w:t>中共中央</w:t>
      </w:r>
      <w:r>
        <w:rPr>
          <w:rFonts w:hint="eastAsia"/>
          <w:b/>
          <w:sz w:val="24"/>
          <w:szCs w:val="24"/>
        </w:rPr>
        <w:t>组织部</w:t>
      </w:r>
      <w:r>
        <w:rPr>
          <w:rFonts w:ascii="宋体" w:eastAsia="宋体" w:hAnsi="宋体" w:hint="eastAsia"/>
          <w:b/>
          <w:noProof/>
          <w:sz w:val="24"/>
          <w:szCs w:val="24"/>
        </w:rPr>
        <w:t xml:space="preserve">  </w:t>
      </w:r>
    </w:p>
    <w:p w:rsidR="00EB7DE0" w:rsidRPr="004E3399" w:rsidRDefault="00EB7DE0" w:rsidP="00EB7DE0">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w:t>
      </w:r>
      <w:r w:rsidRPr="00EB7DE0">
        <w:rPr>
          <w:rFonts w:ascii="宋体" w:eastAsia="宋体" w:hAnsi="宋体"/>
          <w:b/>
          <w:noProof/>
          <w:sz w:val="24"/>
          <w:szCs w:val="24"/>
        </w:rPr>
        <w:t>党建读物</w:t>
      </w:r>
      <w:r>
        <w:rPr>
          <w:rFonts w:ascii="宋体" w:eastAsia="宋体" w:hAnsi="宋体" w:hint="eastAsia"/>
          <w:b/>
          <w:noProof/>
          <w:sz w:val="24"/>
          <w:szCs w:val="24"/>
        </w:rPr>
        <w:t>出版社</w:t>
      </w:r>
    </w:p>
    <w:p w:rsidR="00EB7DE0" w:rsidRPr="00EB7DE0" w:rsidRDefault="00EB7DE0" w:rsidP="00EB7DE0">
      <w:pPr>
        <w:rPr>
          <w:rFonts w:asciiTheme="minorEastAsia" w:eastAsiaTheme="minorEastAsia" w:hAnsiTheme="minorEastAsia"/>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EB7DE0">
        <w:rPr>
          <w:rFonts w:asciiTheme="minorEastAsia" w:eastAsiaTheme="minorEastAsia" w:hAnsiTheme="minorEastAsia" w:hint="eastAsia"/>
          <w:b/>
          <w:sz w:val="24"/>
          <w:szCs w:val="24"/>
        </w:rPr>
        <w:t xml:space="preserve"> </w:t>
      </w:r>
      <w:r w:rsidRPr="00EB7DE0">
        <w:rPr>
          <w:rFonts w:asciiTheme="minorEastAsia" w:eastAsiaTheme="minorEastAsia" w:hAnsiTheme="minorEastAsia"/>
          <w:b/>
          <w:sz w:val="24"/>
          <w:szCs w:val="24"/>
        </w:rPr>
        <w:t>9787509911600</w:t>
      </w:r>
    </w:p>
    <w:p w:rsidR="00EB7DE0" w:rsidRPr="008A2591" w:rsidRDefault="00EB7DE0" w:rsidP="00EB7DE0">
      <w:pPr>
        <w:widowControl w:val="0"/>
        <w:adjustRightInd/>
        <w:snapToGrid/>
        <w:spacing w:after="0" w:line="360" w:lineRule="auto"/>
        <w:jc w:val="both"/>
        <w:rPr>
          <w:rFonts w:asciiTheme="minorEastAsia" w:eastAsiaTheme="minorEastAsia" w:hAnsiTheme="minorEastAsia"/>
          <w:kern w:val="2"/>
          <w:sz w:val="24"/>
          <w:szCs w:val="24"/>
        </w:rPr>
      </w:pPr>
      <w:r w:rsidRPr="001C58F9">
        <w:rPr>
          <w:rFonts w:ascii="宋体" w:eastAsia="宋体" w:hAnsi="宋体" w:hint="eastAsia"/>
          <w:b/>
          <w:noProof/>
          <w:sz w:val="24"/>
          <w:szCs w:val="24"/>
        </w:rPr>
        <w:t>内容简介:</w:t>
      </w:r>
    </w:p>
    <w:p w:rsidR="00EB7DE0" w:rsidRPr="00EB7DE0" w:rsidRDefault="00EB7DE0" w:rsidP="00EB7DE0">
      <w:pPr>
        <w:widowControl w:val="0"/>
        <w:adjustRightInd/>
        <w:snapToGrid/>
        <w:spacing w:after="0" w:line="360" w:lineRule="auto"/>
        <w:jc w:val="both"/>
        <w:rPr>
          <w:rFonts w:asciiTheme="minorEastAsia" w:eastAsiaTheme="minorEastAsia" w:hAnsiTheme="minorEastAsia"/>
          <w:kern w:val="2"/>
          <w:sz w:val="24"/>
          <w:szCs w:val="24"/>
        </w:rPr>
      </w:pPr>
      <w:r>
        <w:rPr>
          <w:rFonts w:asciiTheme="minorEastAsia" w:hAnsiTheme="minorEastAsia" w:hint="eastAsia"/>
          <w:sz w:val="24"/>
          <w:szCs w:val="24"/>
        </w:rPr>
        <w:t xml:space="preserve">   </w:t>
      </w:r>
      <w:r w:rsidRPr="00EB7DE0">
        <w:rPr>
          <w:rFonts w:asciiTheme="minorEastAsia" w:eastAsiaTheme="minorEastAsia" w:hAnsiTheme="minorEastAsia" w:hint="eastAsia"/>
          <w:sz w:val="24"/>
          <w:szCs w:val="24"/>
        </w:rPr>
        <w:t xml:space="preserve"> </w:t>
      </w:r>
      <w:r w:rsidRPr="00EB7DE0">
        <w:rPr>
          <w:rFonts w:asciiTheme="minorEastAsia" w:eastAsiaTheme="minorEastAsia" w:hAnsiTheme="minorEastAsia"/>
          <w:kern w:val="2"/>
          <w:sz w:val="24"/>
          <w:szCs w:val="24"/>
        </w:rPr>
        <w:t>本书包括巩固基层政权完善基层民主制度、推动协商民主发展、深化以法治国实践、深化机构和行政体制改革、贯彻党的民族政策等方面的案例30个。每个案例主要包括背景、主要做法、经验启示等。这些案例强化问题导向和需求导向，突出政治性、实效性，注重典型性、可推广性，对</w:t>
      </w:r>
      <w:r>
        <w:rPr>
          <w:rFonts w:asciiTheme="minorEastAsia" w:eastAsiaTheme="minorEastAsia" w:hAnsiTheme="minorEastAsia"/>
          <w:kern w:val="2"/>
          <w:sz w:val="24"/>
          <w:szCs w:val="24"/>
        </w:rPr>
        <w:t>推动习近平新时代中国特色社会主义思想入脑入心、落地生效</w:t>
      </w:r>
      <w:r w:rsidRPr="00EB7DE0">
        <w:rPr>
          <w:rFonts w:asciiTheme="minorEastAsia" w:eastAsiaTheme="minorEastAsia" w:hAnsiTheme="minorEastAsia"/>
          <w:kern w:val="2"/>
          <w:sz w:val="24"/>
          <w:szCs w:val="24"/>
        </w:rPr>
        <w:t>具有重要意义。</w:t>
      </w:r>
    </w:p>
    <w:p w:rsidR="00EB7DE0" w:rsidRPr="009A37B2" w:rsidRDefault="00EB7DE0" w:rsidP="00EB7DE0">
      <w:pPr>
        <w:widowControl w:val="0"/>
        <w:adjustRightInd/>
        <w:snapToGrid/>
        <w:spacing w:after="0" w:line="360" w:lineRule="auto"/>
        <w:jc w:val="both"/>
        <w:rPr>
          <w:rFonts w:asciiTheme="minorEastAsia" w:eastAsiaTheme="minorEastAsia" w:hAnsiTheme="minorEastAsia"/>
          <w:kern w:val="2"/>
          <w:sz w:val="24"/>
          <w:szCs w:val="24"/>
        </w:rPr>
      </w:pPr>
    </w:p>
    <w:p w:rsidR="00FF6BFE" w:rsidRDefault="00FF6BFE" w:rsidP="005A759C">
      <w:pPr>
        <w:widowControl w:val="0"/>
        <w:adjustRightInd/>
        <w:snapToGrid/>
        <w:spacing w:after="0" w:line="360" w:lineRule="auto"/>
        <w:jc w:val="both"/>
        <w:rPr>
          <w:rFonts w:ascii="宋体" w:eastAsia="宋体" w:hAnsi="宋体" w:hint="eastAsia"/>
          <w:b/>
          <w:noProof/>
          <w:sz w:val="24"/>
          <w:szCs w:val="24"/>
        </w:rPr>
      </w:pPr>
    </w:p>
    <w:p w:rsidR="00EB7DE0" w:rsidRPr="00917094" w:rsidRDefault="00917094" w:rsidP="00EB7DE0">
      <w:pPr>
        <w:rPr>
          <w:rFonts w:asciiTheme="minorEastAsia" w:eastAsiaTheme="minorEastAsia" w:hAnsiTheme="minorEastAsia"/>
          <w:b/>
          <w:sz w:val="24"/>
          <w:szCs w:val="24"/>
        </w:rPr>
      </w:pPr>
      <w:r>
        <w:rPr>
          <w:rFonts w:ascii="宋体" w:eastAsia="宋体" w:hAnsi="宋体" w:hint="eastAsia"/>
          <w:b/>
          <w:noProof/>
          <w:sz w:val="24"/>
          <w:szCs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-1270</wp:posOffset>
            </wp:positionV>
            <wp:extent cx="2095500" cy="3057525"/>
            <wp:effectExtent l="1905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2095500" cy="3057525"/>
                    </a:xfrm>
                    <a:prstGeom prst="rect">
                      <a:avLst/>
                    </a:prstGeom>
                    <a:noFill/>
                    <a:ln w="9525">
                      <a:noFill/>
                      <a:miter lim="800000"/>
                      <a:headEnd/>
                      <a:tailEnd/>
                    </a:ln>
                  </pic:spPr>
                </pic:pic>
              </a:graphicData>
            </a:graphic>
          </wp:anchor>
        </w:drawing>
      </w:r>
      <w:r w:rsidR="00EB7DE0" w:rsidRPr="00CA49B4">
        <w:rPr>
          <w:rFonts w:ascii="宋体" w:eastAsia="宋体" w:hAnsi="宋体" w:hint="eastAsia"/>
          <w:b/>
          <w:sz w:val="24"/>
          <w:szCs w:val="24"/>
        </w:rPr>
        <w:t>书  名：</w:t>
      </w:r>
      <w:r w:rsidRPr="00917094">
        <w:rPr>
          <w:rFonts w:asciiTheme="minorEastAsia" w:eastAsiaTheme="minorEastAsia" w:hAnsiTheme="minorEastAsia"/>
          <w:b/>
          <w:sz w:val="24"/>
          <w:szCs w:val="24"/>
        </w:rPr>
        <w:t>中国共产党为什么能？</w:t>
      </w:r>
    </w:p>
    <w:p w:rsidR="00EB7DE0" w:rsidRPr="00CA49B4" w:rsidRDefault="00EB7DE0" w:rsidP="00EB7DE0">
      <w:pPr>
        <w:rPr>
          <w:rFonts w:ascii="宋体" w:eastAsia="宋体" w:hAnsi="宋体"/>
          <w:b/>
          <w:noProof/>
          <w:sz w:val="24"/>
          <w:szCs w:val="24"/>
        </w:rPr>
      </w:pPr>
      <w:r w:rsidRPr="004E3399">
        <w:rPr>
          <w:rFonts w:ascii="宋体" w:eastAsia="宋体" w:hAnsi="宋体" w:hint="eastAsia"/>
          <w:b/>
          <w:noProof/>
          <w:sz w:val="24"/>
          <w:szCs w:val="24"/>
        </w:rPr>
        <w:t>作  者:</w:t>
      </w:r>
      <w:r w:rsidRPr="00D87C40">
        <w:rPr>
          <w:rFonts w:ascii="宋体" w:eastAsia="宋体" w:hAnsi="宋体" w:hint="eastAsia"/>
          <w:b/>
          <w:noProof/>
          <w:sz w:val="24"/>
          <w:szCs w:val="24"/>
        </w:rPr>
        <w:t xml:space="preserve">  </w:t>
      </w:r>
      <w:r w:rsidR="00917094">
        <w:rPr>
          <w:rFonts w:hint="eastAsia"/>
          <w:b/>
          <w:sz w:val="24"/>
          <w:szCs w:val="24"/>
        </w:rPr>
        <w:t>谢春涛</w:t>
      </w:r>
      <w:r>
        <w:rPr>
          <w:rFonts w:ascii="宋体" w:eastAsia="宋体" w:hAnsi="宋体" w:hint="eastAsia"/>
          <w:b/>
          <w:noProof/>
          <w:sz w:val="24"/>
          <w:szCs w:val="24"/>
        </w:rPr>
        <w:t xml:space="preserve">  </w:t>
      </w:r>
    </w:p>
    <w:p w:rsidR="00EB7DE0" w:rsidRPr="004E3399" w:rsidRDefault="00EB7DE0" w:rsidP="00EB7DE0">
      <w:pPr>
        <w:spacing w:line="360" w:lineRule="auto"/>
        <w:rPr>
          <w:rFonts w:ascii="宋体" w:eastAsia="宋体" w:hAnsi="宋体"/>
          <w:b/>
          <w:noProof/>
          <w:sz w:val="24"/>
          <w:szCs w:val="24"/>
        </w:rPr>
      </w:pPr>
      <w:r w:rsidRPr="004E3399">
        <w:rPr>
          <w:rFonts w:ascii="宋体" w:eastAsia="宋体" w:hAnsi="宋体" w:hint="eastAsia"/>
          <w:b/>
          <w:noProof/>
          <w:sz w:val="24"/>
          <w:szCs w:val="24"/>
        </w:rPr>
        <w:t>出版社:</w:t>
      </w:r>
      <w:r w:rsidRPr="00D87C40">
        <w:rPr>
          <w:rFonts w:ascii="宋体" w:eastAsia="宋体" w:hAnsi="宋体" w:hint="eastAsia"/>
          <w:b/>
          <w:noProof/>
          <w:sz w:val="24"/>
          <w:szCs w:val="24"/>
        </w:rPr>
        <w:t xml:space="preserve"> </w:t>
      </w:r>
      <w:r>
        <w:rPr>
          <w:rFonts w:ascii="宋体" w:eastAsia="宋体" w:hAnsi="宋体" w:hint="eastAsia"/>
          <w:b/>
          <w:noProof/>
          <w:sz w:val="24"/>
          <w:szCs w:val="24"/>
        </w:rPr>
        <w:t xml:space="preserve"> </w:t>
      </w:r>
      <w:r w:rsidR="00917094">
        <w:rPr>
          <w:rFonts w:ascii="宋体" w:eastAsia="宋体" w:hAnsi="宋体" w:hint="eastAsia"/>
          <w:b/>
          <w:noProof/>
          <w:sz w:val="24"/>
          <w:szCs w:val="24"/>
        </w:rPr>
        <w:t>新世界</w:t>
      </w:r>
      <w:r>
        <w:rPr>
          <w:rFonts w:ascii="宋体" w:eastAsia="宋体" w:hAnsi="宋体" w:hint="eastAsia"/>
          <w:b/>
          <w:noProof/>
          <w:sz w:val="24"/>
          <w:szCs w:val="24"/>
        </w:rPr>
        <w:t>出版社</w:t>
      </w:r>
    </w:p>
    <w:p w:rsidR="00EB7DE0" w:rsidRDefault="00EB7DE0" w:rsidP="00EB7DE0">
      <w:pPr>
        <w:rPr>
          <w:rFonts w:ascii="宋体" w:eastAsia="宋体" w:hAnsi="宋体"/>
          <w:b/>
          <w:sz w:val="24"/>
          <w:szCs w:val="24"/>
        </w:rPr>
      </w:pPr>
      <w:r>
        <w:rPr>
          <w:rFonts w:ascii="宋体" w:eastAsia="宋体" w:hAnsi="宋体" w:hint="eastAsia"/>
          <w:b/>
          <w:noProof/>
          <w:sz w:val="24"/>
          <w:szCs w:val="24"/>
        </w:rPr>
        <w:t>I</w:t>
      </w:r>
      <w:r w:rsidRPr="00CE7196">
        <w:rPr>
          <w:rFonts w:ascii="宋体" w:eastAsia="宋体" w:hAnsi="宋体"/>
          <w:b/>
          <w:noProof/>
          <w:sz w:val="24"/>
          <w:szCs w:val="24"/>
        </w:rPr>
        <w:t>SBN编号:</w:t>
      </w:r>
      <w:r w:rsidRPr="009A37B2">
        <w:rPr>
          <w:rFonts w:asciiTheme="minorEastAsia" w:eastAsiaTheme="minorEastAsia" w:hAnsiTheme="minorEastAsia" w:hint="eastAsia"/>
          <w:b/>
          <w:sz w:val="24"/>
          <w:szCs w:val="24"/>
        </w:rPr>
        <w:t xml:space="preserve"> </w:t>
      </w:r>
      <w:r w:rsidR="00917094" w:rsidRPr="00917094">
        <w:rPr>
          <w:rFonts w:asciiTheme="minorEastAsia" w:eastAsiaTheme="minorEastAsia" w:hAnsiTheme="minorEastAsia"/>
          <w:b/>
          <w:sz w:val="24"/>
          <w:szCs w:val="24"/>
        </w:rPr>
        <w:t>9787510468223</w:t>
      </w:r>
    </w:p>
    <w:p w:rsidR="00EB7DE0" w:rsidRPr="008A2591" w:rsidRDefault="00EB7DE0" w:rsidP="00EB7DE0">
      <w:pPr>
        <w:widowControl w:val="0"/>
        <w:adjustRightInd/>
        <w:snapToGrid/>
        <w:spacing w:after="0" w:line="360" w:lineRule="auto"/>
        <w:jc w:val="both"/>
        <w:rPr>
          <w:rFonts w:asciiTheme="minorEastAsia" w:eastAsiaTheme="minorEastAsia" w:hAnsiTheme="minorEastAsia"/>
          <w:kern w:val="2"/>
          <w:sz w:val="24"/>
          <w:szCs w:val="24"/>
        </w:rPr>
      </w:pPr>
      <w:r w:rsidRPr="001C58F9">
        <w:rPr>
          <w:rFonts w:ascii="宋体" w:eastAsia="宋体" w:hAnsi="宋体" w:hint="eastAsia"/>
          <w:b/>
          <w:noProof/>
          <w:sz w:val="24"/>
          <w:szCs w:val="24"/>
        </w:rPr>
        <w:t>内容简介:</w:t>
      </w:r>
    </w:p>
    <w:p w:rsidR="004358AB" w:rsidRDefault="00EB7DE0" w:rsidP="00917094">
      <w:pPr>
        <w:widowControl w:val="0"/>
        <w:adjustRightInd/>
        <w:snapToGrid/>
        <w:spacing w:after="0" w:line="360" w:lineRule="auto"/>
        <w:jc w:val="both"/>
      </w:pPr>
      <w:r>
        <w:rPr>
          <w:rFonts w:asciiTheme="minorEastAsia" w:hAnsiTheme="minorEastAsia" w:hint="eastAsia"/>
          <w:sz w:val="24"/>
          <w:szCs w:val="24"/>
        </w:rPr>
        <w:t xml:space="preserve">   </w:t>
      </w:r>
      <w:r w:rsidRPr="00917094">
        <w:rPr>
          <w:rFonts w:asciiTheme="minorEastAsia" w:eastAsiaTheme="minorEastAsia" w:hAnsiTheme="minorEastAsia" w:hint="eastAsia"/>
          <w:sz w:val="24"/>
          <w:szCs w:val="24"/>
        </w:rPr>
        <w:t xml:space="preserve"> </w:t>
      </w:r>
      <w:r w:rsidR="00917094" w:rsidRPr="00917094">
        <w:rPr>
          <w:rFonts w:asciiTheme="minorEastAsia" w:eastAsiaTheme="minorEastAsia" w:hAnsiTheme="minorEastAsia"/>
          <w:kern w:val="2"/>
          <w:sz w:val="24"/>
          <w:szCs w:val="24"/>
        </w:rPr>
        <w:t>为什么中国共产党能取得如此辉煌的执政成就？为什么这一个成立已经近百年、执政超过70年的政党，依然能够充满生机和活力？</w:t>
      </w:r>
      <w:r w:rsidR="00917094" w:rsidRPr="00917094">
        <w:rPr>
          <w:rFonts w:asciiTheme="minorEastAsia" w:eastAsiaTheme="minorEastAsia" w:hAnsiTheme="minorEastAsia" w:hint="eastAsia"/>
          <w:sz w:val="24"/>
          <w:szCs w:val="24"/>
        </w:rPr>
        <w:t>本书</w:t>
      </w:r>
      <w:r w:rsidR="00917094" w:rsidRPr="00917094">
        <w:rPr>
          <w:rFonts w:asciiTheme="minorEastAsia" w:eastAsiaTheme="minorEastAsia" w:hAnsiTheme="minorEastAsia"/>
          <w:kern w:val="2"/>
          <w:sz w:val="24"/>
          <w:szCs w:val="24"/>
        </w:rPr>
        <w:t>围绕国内外读者关注的15个重大问题，从历史的角度做了深入的思考和准确的解读，既不是一般的理论读物，也不是传统的党史著作，而是试图实现二者的结合。它以故事讲思想，以事实讲道理，不仅极有针对性和说服力，还非常具有可读性，是一本真正意义上的广大党员群众看得进、读得懂、愿意读的党史通俗读物。</w:t>
      </w:r>
    </w:p>
    <w:sectPr w:rsidR="004358AB"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54E" w:rsidRDefault="00F6754E" w:rsidP="000F1283">
      <w:pPr>
        <w:spacing w:after="0"/>
      </w:pPr>
      <w:r>
        <w:separator/>
      </w:r>
    </w:p>
  </w:endnote>
  <w:endnote w:type="continuationSeparator" w:id="0">
    <w:p w:rsidR="00F6754E" w:rsidRDefault="00F6754E" w:rsidP="000F128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54E" w:rsidRDefault="00F6754E" w:rsidP="000F1283">
      <w:pPr>
        <w:spacing w:after="0"/>
      </w:pPr>
      <w:r>
        <w:separator/>
      </w:r>
    </w:p>
  </w:footnote>
  <w:footnote w:type="continuationSeparator" w:id="0">
    <w:p w:rsidR="00F6754E" w:rsidRDefault="00F6754E" w:rsidP="000F1283">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6"/>
  </w:hdrShapeDefaults>
  <w:footnotePr>
    <w:footnote w:id="-1"/>
    <w:footnote w:id="0"/>
  </w:footnotePr>
  <w:endnotePr>
    <w:endnote w:id="-1"/>
    <w:endnote w:id="0"/>
  </w:endnotePr>
  <w:compat>
    <w:useFELayout/>
  </w:compat>
  <w:rsids>
    <w:rsidRoot w:val="00D31D50"/>
    <w:rsid w:val="0007360D"/>
    <w:rsid w:val="0007399C"/>
    <w:rsid w:val="000F1283"/>
    <w:rsid w:val="000F6F3E"/>
    <w:rsid w:val="001531CA"/>
    <w:rsid w:val="00167C6B"/>
    <w:rsid w:val="002B4FC3"/>
    <w:rsid w:val="00323B43"/>
    <w:rsid w:val="003B4AA1"/>
    <w:rsid w:val="003D37D8"/>
    <w:rsid w:val="003E433A"/>
    <w:rsid w:val="00426133"/>
    <w:rsid w:val="004358AB"/>
    <w:rsid w:val="00452899"/>
    <w:rsid w:val="004F6FB1"/>
    <w:rsid w:val="00571406"/>
    <w:rsid w:val="005875EB"/>
    <w:rsid w:val="005A759C"/>
    <w:rsid w:val="00664C7B"/>
    <w:rsid w:val="00767B66"/>
    <w:rsid w:val="00792167"/>
    <w:rsid w:val="008A2591"/>
    <w:rsid w:val="008B7726"/>
    <w:rsid w:val="00917094"/>
    <w:rsid w:val="009A37B2"/>
    <w:rsid w:val="009D39E0"/>
    <w:rsid w:val="00B86602"/>
    <w:rsid w:val="00D033B2"/>
    <w:rsid w:val="00D31D50"/>
    <w:rsid w:val="00D863B2"/>
    <w:rsid w:val="00DF6682"/>
    <w:rsid w:val="00EB7DE0"/>
    <w:rsid w:val="00F6754E"/>
    <w:rsid w:val="00FF6BF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3">
    <w:name w:val="heading 3"/>
    <w:basedOn w:val="a"/>
    <w:link w:val="3Char"/>
    <w:uiPriority w:val="9"/>
    <w:qFormat/>
    <w:rsid w:val="004F6FB1"/>
    <w:pPr>
      <w:adjustRightInd/>
      <w:snapToGrid/>
      <w:spacing w:before="100" w:beforeAutospacing="1" w:after="100" w:afterAutospacing="1"/>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F128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0F1283"/>
    <w:rPr>
      <w:rFonts w:ascii="Tahoma" w:hAnsi="Tahoma"/>
      <w:sz w:val="18"/>
      <w:szCs w:val="18"/>
    </w:rPr>
  </w:style>
  <w:style w:type="paragraph" w:styleId="a4">
    <w:name w:val="footer"/>
    <w:basedOn w:val="a"/>
    <w:link w:val="Char0"/>
    <w:uiPriority w:val="99"/>
    <w:semiHidden/>
    <w:unhideWhenUsed/>
    <w:rsid w:val="000F1283"/>
    <w:pPr>
      <w:tabs>
        <w:tab w:val="center" w:pos="4153"/>
        <w:tab w:val="right" w:pos="8306"/>
      </w:tabs>
    </w:pPr>
    <w:rPr>
      <w:sz w:val="18"/>
      <w:szCs w:val="18"/>
    </w:rPr>
  </w:style>
  <w:style w:type="character" w:customStyle="1" w:styleId="Char0">
    <w:name w:val="页脚 Char"/>
    <w:basedOn w:val="a0"/>
    <w:link w:val="a4"/>
    <w:uiPriority w:val="99"/>
    <w:semiHidden/>
    <w:rsid w:val="000F1283"/>
    <w:rPr>
      <w:rFonts w:ascii="Tahoma" w:hAnsi="Tahoma"/>
      <w:sz w:val="18"/>
      <w:szCs w:val="18"/>
    </w:rPr>
  </w:style>
  <w:style w:type="paragraph" w:styleId="a5">
    <w:name w:val="Balloon Text"/>
    <w:basedOn w:val="a"/>
    <w:link w:val="Char1"/>
    <w:uiPriority w:val="99"/>
    <w:semiHidden/>
    <w:unhideWhenUsed/>
    <w:rsid w:val="000F1283"/>
    <w:pPr>
      <w:spacing w:after="0"/>
    </w:pPr>
    <w:rPr>
      <w:sz w:val="18"/>
      <w:szCs w:val="18"/>
    </w:rPr>
  </w:style>
  <w:style w:type="character" w:customStyle="1" w:styleId="Char1">
    <w:name w:val="批注框文本 Char"/>
    <w:basedOn w:val="a0"/>
    <w:link w:val="a5"/>
    <w:uiPriority w:val="99"/>
    <w:semiHidden/>
    <w:rsid w:val="000F1283"/>
    <w:rPr>
      <w:rFonts w:ascii="Tahoma" w:hAnsi="Tahoma"/>
      <w:sz w:val="18"/>
      <w:szCs w:val="18"/>
    </w:rPr>
  </w:style>
  <w:style w:type="character" w:styleId="a6">
    <w:name w:val="Hyperlink"/>
    <w:basedOn w:val="a0"/>
    <w:uiPriority w:val="99"/>
    <w:unhideWhenUsed/>
    <w:rsid w:val="000F1283"/>
    <w:rPr>
      <w:color w:val="0000FF"/>
      <w:u w:val="single"/>
    </w:rPr>
  </w:style>
  <w:style w:type="character" w:customStyle="1" w:styleId="3Char">
    <w:name w:val="标题 3 Char"/>
    <w:basedOn w:val="a0"/>
    <w:link w:val="3"/>
    <w:uiPriority w:val="9"/>
    <w:rsid w:val="004F6FB1"/>
    <w:rPr>
      <w:rFonts w:ascii="宋体" w:eastAsia="宋体" w:hAnsi="宋体" w:cs="宋体"/>
      <w:b/>
      <w:bCs/>
      <w:sz w:val="27"/>
      <w:szCs w:val="27"/>
    </w:rPr>
  </w:style>
  <w:style w:type="paragraph" w:styleId="a7">
    <w:name w:val="Normal (Web)"/>
    <w:basedOn w:val="a"/>
    <w:uiPriority w:val="99"/>
    <w:semiHidden/>
    <w:unhideWhenUsed/>
    <w:rsid w:val="004F6FB1"/>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1274283320">
      <w:bodyDiv w:val="1"/>
      <w:marLeft w:val="0"/>
      <w:marRight w:val="0"/>
      <w:marTop w:val="0"/>
      <w:marBottom w:val="0"/>
      <w:divBdr>
        <w:top w:val="none" w:sz="0" w:space="0" w:color="auto"/>
        <w:left w:val="none" w:sz="0" w:space="0" w:color="auto"/>
        <w:bottom w:val="none" w:sz="0" w:space="0" w:color="auto"/>
        <w:right w:val="none" w:sz="0" w:space="0" w:color="auto"/>
      </w:divBdr>
      <w:divsChild>
        <w:div w:id="596407916">
          <w:marLeft w:val="300"/>
          <w:marRight w:val="300"/>
          <w:marTop w:val="0"/>
          <w:marBottom w:val="0"/>
          <w:divBdr>
            <w:top w:val="none" w:sz="0" w:space="0" w:color="auto"/>
            <w:left w:val="none" w:sz="0" w:space="0" w:color="auto"/>
            <w:bottom w:val="none" w:sz="0" w:space="0" w:color="auto"/>
            <w:right w:val="none" w:sz="0" w:space="0" w:color="auto"/>
          </w:divBdr>
          <w:divsChild>
            <w:div w:id="1794058457">
              <w:marLeft w:val="0"/>
              <w:marRight w:val="0"/>
              <w:marTop w:val="0"/>
              <w:marBottom w:val="0"/>
              <w:divBdr>
                <w:top w:val="none" w:sz="0" w:space="0" w:color="auto"/>
                <w:left w:val="none" w:sz="0" w:space="0" w:color="auto"/>
                <w:bottom w:val="none" w:sz="0" w:space="0" w:color="auto"/>
                <w:right w:val="none" w:sz="0" w:space="0" w:color="auto"/>
              </w:divBdr>
              <w:divsChild>
                <w:div w:id="10269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8125">
          <w:marLeft w:val="300"/>
          <w:marRight w:val="300"/>
          <w:marTop w:val="0"/>
          <w:marBottom w:val="0"/>
          <w:divBdr>
            <w:top w:val="none" w:sz="0" w:space="0" w:color="auto"/>
            <w:left w:val="none" w:sz="0" w:space="0" w:color="auto"/>
            <w:bottom w:val="none" w:sz="0" w:space="0" w:color="auto"/>
            <w:right w:val="none" w:sz="0" w:space="0" w:color="auto"/>
          </w:divBdr>
          <w:divsChild>
            <w:div w:id="740248616">
              <w:marLeft w:val="0"/>
              <w:marRight w:val="0"/>
              <w:marTop w:val="0"/>
              <w:marBottom w:val="0"/>
              <w:divBdr>
                <w:top w:val="none" w:sz="0" w:space="0" w:color="auto"/>
                <w:left w:val="none" w:sz="0" w:space="0" w:color="auto"/>
                <w:bottom w:val="single" w:sz="18" w:space="0" w:color="E4393C"/>
                <w:right w:val="none" w:sz="0" w:space="0" w:color="auto"/>
              </w:divBdr>
            </w:div>
          </w:divsChild>
        </w:div>
      </w:divsChild>
    </w:div>
    <w:div w:id="1727491869">
      <w:bodyDiv w:val="1"/>
      <w:marLeft w:val="0"/>
      <w:marRight w:val="0"/>
      <w:marTop w:val="0"/>
      <w:marBottom w:val="0"/>
      <w:divBdr>
        <w:top w:val="none" w:sz="0" w:space="0" w:color="auto"/>
        <w:left w:val="none" w:sz="0" w:space="0" w:color="auto"/>
        <w:bottom w:val="none" w:sz="0" w:space="0" w:color="auto"/>
        <w:right w:val="none" w:sz="0" w:space="0" w:color="auto"/>
      </w:divBdr>
    </w:div>
    <w:div w:id="1852603303">
      <w:bodyDiv w:val="1"/>
      <w:marLeft w:val="0"/>
      <w:marRight w:val="0"/>
      <w:marTop w:val="0"/>
      <w:marBottom w:val="0"/>
      <w:divBdr>
        <w:top w:val="none" w:sz="0" w:space="0" w:color="auto"/>
        <w:left w:val="none" w:sz="0" w:space="0" w:color="auto"/>
        <w:bottom w:val="none" w:sz="0" w:space="0" w:color="auto"/>
        <w:right w:val="none" w:sz="0" w:space="0" w:color="auto"/>
      </w:divBdr>
      <w:divsChild>
        <w:div w:id="1706130243">
          <w:marLeft w:val="300"/>
          <w:marRight w:val="300"/>
          <w:marTop w:val="0"/>
          <w:marBottom w:val="0"/>
          <w:divBdr>
            <w:top w:val="none" w:sz="0" w:space="0" w:color="auto"/>
            <w:left w:val="none" w:sz="0" w:space="0" w:color="auto"/>
            <w:bottom w:val="none" w:sz="0" w:space="0" w:color="auto"/>
            <w:right w:val="none" w:sz="0" w:space="0" w:color="auto"/>
          </w:divBdr>
          <w:divsChild>
            <w:div w:id="1558398193">
              <w:marLeft w:val="0"/>
              <w:marRight w:val="0"/>
              <w:marTop w:val="0"/>
              <w:marBottom w:val="0"/>
              <w:divBdr>
                <w:top w:val="none" w:sz="0" w:space="0" w:color="auto"/>
                <w:left w:val="none" w:sz="0" w:space="0" w:color="auto"/>
                <w:bottom w:val="none" w:sz="0" w:space="0" w:color="auto"/>
                <w:right w:val="none" w:sz="0" w:space="0" w:color="auto"/>
              </w:divBdr>
              <w:divsChild>
                <w:div w:id="7319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1887">
          <w:marLeft w:val="300"/>
          <w:marRight w:val="300"/>
          <w:marTop w:val="0"/>
          <w:marBottom w:val="0"/>
          <w:divBdr>
            <w:top w:val="none" w:sz="0" w:space="0" w:color="auto"/>
            <w:left w:val="none" w:sz="0" w:space="0" w:color="auto"/>
            <w:bottom w:val="none" w:sz="0" w:space="0" w:color="auto"/>
            <w:right w:val="none" w:sz="0" w:space="0" w:color="auto"/>
          </w:divBdr>
          <w:divsChild>
            <w:div w:id="1855269782">
              <w:marLeft w:val="0"/>
              <w:marRight w:val="0"/>
              <w:marTop w:val="0"/>
              <w:marBottom w:val="0"/>
              <w:divBdr>
                <w:top w:val="none" w:sz="0" w:space="0" w:color="auto"/>
                <w:left w:val="none" w:sz="0" w:space="0" w:color="auto"/>
                <w:bottom w:val="single" w:sz="18" w:space="0" w:color="E4393C"/>
                <w:right w:val="none" w:sz="0" w:space="0" w:color="auto"/>
              </w:divBdr>
            </w:div>
          </w:divsChild>
        </w:div>
      </w:divsChild>
    </w:div>
    <w:div w:id="1904289345">
      <w:bodyDiv w:val="1"/>
      <w:marLeft w:val="0"/>
      <w:marRight w:val="0"/>
      <w:marTop w:val="0"/>
      <w:marBottom w:val="0"/>
      <w:divBdr>
        <w:top w:val="none" w:sz="0" w:space="0" w:color="auto"/>
        <w:left w:val="none" w:sz="0" w:space="0" w:color="auto"/>
        <w:bottom w:val="none" w:sz="0" w:space="0" w:color="auto"/>
        <w:right w:val="none" w:sz="0" w:space="0" w:color="auto"/>
      </w:divBdr>
    </w:div>
    <w:div w:id="1976566852">
      <w:bodyDiv w:val="1"/>
      <w:marLeft w:val="0"/>
      <w:marRight w:val="0"/>
      <w:marTop w:val="0"/>
      <w:marBottom w:val="0"/>
      <w:divBdr>
        <w:top w:val="none" w:sz="0" w:space="0" w:color="auto"/>
        <w:left w:val="none" w:sz="0" w:space="0" w:color="auto"/>
        <w:bottom w:val="none" w:sz="0" w:space="0" w:color="auto"/>
        <w:right w:val="none" w:sz="0" w:space="0" w:color="auto"/>
      </w:divBdr>
      <w:divsChild>
        <w:div w:id="1796558630">
          <w:marLeft w:val="0"/>
          <w:marRight w:val="0"/>
          <w:marTop w:val="0"/>
          <w:marBottom w:val="75"/>
          <w:divBdr>
            <w:top w:val="none" w:sz="0" w:space="0" w:color="auto"/>
            <w:left w:val="none" w:sz="0" w:space="0" w:color="auto"/>
            <w:bottom w:val="none" w:sz="0" w:space="0" w:color="auto"/>
            <w:right w:val="none" w:sz="0" w:space="0" w:color="auto"/>
          </w:divBdr>
        </w:div>
      </w:divsChild>
    </w:div>
    <w:div w:id="202790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book.jd.com/writer/%E5%8C%97%E4%BA%AC%E5%A4%A7%E5%AD%A6%E4%B9%A0%E8%BF%91%E5%B9%B3%E6%96%B0%E6%97%B6%E4%BB%A3%E4%B8%AD%E5%9B%BD%E7%89%B9%E8%89%B2%E7%A4%BE%E4%BC%9A%E4%B8%BB%E4%B9%89%E6%80%9D%E6%83%B3%E7%A0%94%E7%A9%B6%E9%99%A2_1.html" TargetMode="External"/><Relationship Id="rId7" Type="http://schemas.openxmlformats.org/officeDocument/2006/relationships/hyperlink" Target="https://book.jd.com/writer/%E7%8E%8B%E5%B0%A7_1.html" TargetMode="External"/><Relationship Id="rId12" Type="http://schemas.openxmlformats.org/officeDocument/2006/relationships/hyperlink" Target="https://book.jd.com/writer/%E6%9D%8E%E9%9F%A7_1.html"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hyperlink" Target="https://book.jd.com/writer/%E9%BB%84%E8%BE%89%E6%98%A0_1.html"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ook.jd.com/writer/%E8%81%82%E6%98%AD%E5%8D%8E_1.html" TargetMode="Externa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hyperlink" Target="https://book.jd.com/writer/%E8%94%A1%E6%B8%85%E5%AF%8C_1.html"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1489</TotalTime>
  <Pages>8</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26</cp:revision>
  <dcterms:created xsi:type="dcterms:W3CDTF">2008-09-11T17:20:00Z</dcterms:created>
  <dcterms:modified xsi:type="dcterms:W3CDTF">2021-04-16T02:45:00Z</dcterms:modified>
</cp:coreProperties>
</file>