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86F" w:rsidRPr="00D31DF9" w:rsidRDefault="00AD486F" w:rsidP="001B7266">
      <w:pPr>
        <w:widowControl/>
        <w:shd w:val="clear" w:color="auto" w:fill="FFFFFF"/>
        <w:spacing w:line="450" w:lineRule="atLeast"/>
        <w:jc w:val="center"/>
        <w:outlineLvl w:val="0"/>
        <w:rPr>
          <w:rFonts w:ascii="宋体" w:eastAsia="宋体" w:hAnsi="宋体" w:cs="宋体"/>
          <w:b/>
          <w:bCs/>
          <w:kern w:val="36"/>
          <w:sz w:val="176"/>
          <w:szCs w:val="176"/>
        </w:rPr>
      </w:pPr>
      <w:r w:rsidRPr="00D31DF9">
        <w:rPr>
          <w:rFonts w:ascii="宋体" w:eastAsia="宋体" w:hAnsi="宋体" w:cs="宋体" w:hint="eastAsia"/>
          <w:b/>
          <w:bCs/>
          <w:kern w:val="36"/>
          <w:sz w:val="176"/>
          <w:szCs w:val="176"/>
        </w:rPr>
        <w:t>港口管理</w:t>
      </w:r>
    </w:p>
    <w:p w:rsidR="00AD486F" w:rsidRDefault="00AD486F" w:rsidP="001B7266">
      <w:pPr>
        <w:widowControl/>
        <w:shd w:val="clear" w:color="auto" w:fill="FFFFFF"/>
        <w:spacing w:line="450" w:lineRule="atLeast"/>
        <w:jc w:val="center"/>
        <w:outlineLvl w:val="0"/>
        <w:rPr>
          <w:rFonts w:ascii="宋体" w:eastAsia="宋体" w:hAnsi="宋体" w:cs="宋体"/>
          <w:b/>
          <w:bCs/>
          <w:color w:val="003CC8"/>
          <w:kern w:val="36"/>
          <w:sz w:val="36"/>
          <w:szCs w:val="36"/>
        </w:rPr>
      </w:pPr>
    </w:p>
    <w:p w:rsidR="00872615" w:rsidRDefault="00872615" w:rsidP="00872615">
      <w:pPr>
        <w:pStyle w:val="a3"/>
        <w:shd w:val="clear" w:color="auto" w:fill="FFFFFF"/>
        <w:spacing w:before="0" w:beforeAutospacing="0" w:after="0" w:afterAutospacing="0" w:line="360" w:lineRule="auto"/>
        <w:ind w:firstLineChars="50" w:firstLine="181"/>
        <w:rPr>
          <w:b/>
          <w:sz w:val="36"/>
          <w:szCs w:val="36"/>
        </w:rPr>
      </w:pPr>
      <w:r w:rsidRPr="00D3508A">
        <w:rPr>
          <w:rFonts w:hint="eastAsia"/>
          <w:b/>
          <w:sz w:val="36"/>
          <w:szCs w:val="36"/>
        </w:rPr>
        <w:t>杭州海关积极落实国务院</w:t>
      </w:r>
      <w:proofErr w:type="gramStart"/>
      <w:r w:rsidRPr="00D3508A">
        <w:rPr>
          <w:rFonts w:hint="eastAsia"/>
          <w:b/>
          <w:sz w:val="36"/>
          <w:szCs w:val="36"/>
        </w:rPr>
        <w:t>《</w:t>
      </w:r>
      <w:proofErr w:type="gramEnd"/>
      <w:r w:rsidRPr="00D3508A">
        <w:rPr>
          <w:rFonts w:hint="eastAsia"/>
          <w:b/>
          <w:sz w:val="36"/>
          <w:szCs w:val="36"/>
        </w:rPr>
        <w:t>关于促进综合保税区</w:t>
      </w:r>
    </w:p>
    <w:p w:rsidR="00872615" w:rsidRPr="00D3508A" w:rsidRDefault="00872615" w:rsidP="00872615">
      <w:pPr>
        <w:pStyle w:val="a3"/>
        <w:shd w:val="clear" w:color="auto" w:fill="FFFFFF"/>
        <w:spacing w:before="0" w:beforeAutospacing="0" w:after="0" w:afterAutospacing="0" w:line="360" w:lineRule="auto"/>
        <w:ind w:firstLineChars="300" w:firstLine="1084"/>
        <w:rPr>
          <w:rFonts w:asciiTheme="minorEastAsia" w:eastAsiaTheme="minorEastAsia" w:hAnsiTheme="minorEastAsia"/>
          <w:b/>
          <w:color w:val="333333"/>
        </w:rPr>
      </w:pPr>
      <w:r w:rsidRPr="00D3508A">
        <w:rPr>
          <w:rFonts w:hint="eastAsia"/>
          <w:b/>
          <w:sz w:val="36"/>
          <w:szCs w:val="36"/>
        </w:rPr>
        <w:t>高水平开放高质量发展的若干意见》</w:t>
      </w:r>
    </w:p>
    <w:p w:rsidR="00872615" w:rsidRDefault="00872615" w:rsidP="00872615">
      <w:pPr>
        <w:widowControl/>
        <w:shd w:val="clear" w:color="auto" w:fill="FFFFFF"/>
        <w:spacing w:line="450" w:lineRule="atLeast"/>
        <w:jc w:val="center"/>
        <w:outlineLvl w:val="0"/>
        <w:rPr>
          <w:rFonts w:ascii="宋体" w:eastAsia="宋体" w:hAnsi="宋体" w:cs="宋体"/>
          <w:bCs/>
          <w:kern w:val="36"/>
          <w:szCs w:val="21"/>
        </w:rPr>
      </w:pPr>
      <w:r w:rsidRPr="00B963CE">
        <w:rPr>
          <w:rFonts w:ascii="宋体" w:eastAsia="宋体" w:hAnsi="宋体" w:cs="宋体" w:hint="eastAsia"/>
          <w:bCs/>
          <w:kern w:val="36"/>
          <w:szCs w:val="21"/>
        </w:rPr>
        <w:t>文章来源：</w:t>
      </w:r>
      <w:r>
        <w:rPr>
          <w:rFonts w:ascii="宋体" w:eastAsia="宋体" w:hAnsi="宋体" w:cs="宋体" w:hint="eastAsia"/>
          <w:bCs/>
          <w:kern w:val="36"/>
          <w:szCs w:val="21"/>
        </w:rPr>
        <w:t>中国海关</w:t>
      </w:r>
      <w:r w:rsidRPr="00B963CE">
        <w:rPr>
          <w:rFonts w:ascii="宋体" w:eastAsia="宋体" w:hAnsi="宋体" w:cs="宋体" w:hint="eastAsia"/>
          <w:bCs/>
          <w:kern w:val="36"/>
          <w:szCs w:val="21"/>
        </w:rPr>
        <w:t>网        更新时间：</w:t>
      </w:r>
      <w:r>
        <w:rPr>
          <w:rFonts w:ascii="宋体" w:eastAsia="宋体" w:hAnsi="宋体" w:cs="宋体" w:hint="eastAsia"/>
          <w:bCs/>
          <w:kern w:val="36"/>
          <w:szCs w:val="21"/>
        </w:rPr>
        <w:t>2019</w:t>
      </w:r>
      <w:r w:rsidRPr="00B963CE">
        <w:rPr>
          <w:rFonts w:ascii="宋体" w:eastAsia="宋体" w:hAnsi="宋体" w:cs="宋体" w:hint="eastAsia"/>
          <w:bCs/>
          <w:kern w:val="36"/>
          <w:szCs w:val="21"/>
        </w:rPr>
        <w:t>-</w:t>
      </w:r>
      <w:r>
        <w:rPr>
          <w:rFonts w:ascii="宋体" w:eastAsia="宋体" w:hAnsi="宋体" w:cs="宋体" w:hint="eastAsia"/>
          <w:bCs/>
          <w:kern w:val="36"/>
          <w:szCs w:val="21"/>
        </w:rPr>
        <w:t>03-20</w:t>
      </w:r>
    </w:p>
    <w:p w:rsidR="00872615" w:rsidRPr="00D3508A"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D3508A">
        <w:rPr>
          <w:rFonts w:asciiTheme="minorEastAsia" w:eastAsiaTheme="minorEastAsia" w:hAnsiTheme="minorEastAsia" w:hint="eastAsia"/>
          <w:color w:val="333333"/>
        </w:rPr>
        <w:t>3月15日，杭州海关在杭州下</w:t>
      </w:r>
      <w:proofErr w:type="gramStart"/>
      <w:r w:rsidRPr="00D3508A">
        <w:rPr>
          <w:rFonts w:asciiTheme="minorEastAsia" w:eastAsiaTheme="minorEastAsia" w:hAnsiTheme="minorEastAsia" w:hint="eastAsia"/>
          <w:color w:val="333333"/>
        </w:rPr>
        <w:t>沙综合</w:t>
      </w:r>
      <w:proofErr w:type="gramEnd"/>
      <w:r w:rsidRPr="00D3508A">
        <w:rPr>
          <w:rFonts w:asciiTheme="minorEastAsia" w:eastAsiaTheme="minorEastAsia" w:hAnsiTheme="minorEastAsia" w:hint="eastAsia"/>
          <w:color w:val="333333"/>
        </w:rPr>
        <w:t>保税区召开了关于落实国务院《关于促进综合保税区高水平开放高质量发展的若干意见》（以下简称《意见》）的新闻发布会，为现场企业和各级媒体进行政策解读。</w:t>
      </w:r>
    </w:p>
    <w:p w:rsidR="00872615" w:rsidRPr="00D3508A"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D3508A">
        <w:rPr>
          <w:rFonts w:asciiTheme="minorEastAsia" w:eastAsiaTheme="minorEastAsia" w:hAnsiTheme="minorEastAsia" w:hint="eastAsia"/>
          <w:color w:val="333333"/>
        </w:rPr>
        <w:t>今年1月2日，国务院常务会议审议通过《意见》，共21项任务举措，明确要求：“赋予综合保税区改革开放新使命，打造具有国际竞争力和创新力的海关特殊监管区域”。国务院《意见》印发后，杭州海关关长马</w:t>
      </w:r>
      <w:proofErr w:type="gramStart"/>
      <w:r w:rsidRPr="00D3508A">
        <w:rPr>
          <w:rFonts w:asciiTheme="minorEastAsia" w:eastAsiaTheme="minorEastAsia" w:hAnsiTheme="minorEastAsia" w:hint="eastAsia"/>
          <w:color w:val="333333"/>
        </w:rPr>
        <w:t>建哲高度</w:t>
      </w:r>
      <w:proofErr w:type="gramEnd"/>
      <w:r w:rsidRPr="00D3508A">
        <w:rPr>
          <w:rFonts w:asciiTheme="minorEastAsia" w:eastAsiaTheme="minorEastAsia" w:hAnsiTheme="minorEastAsia" w:hint="eastAsia"/>
          <w:color w:val="333333"/>
        </w:rPr>
        <w:t>重视《意见》的落地生根，多次赴杭州关区综合保税区调研，强调各部门要抓紧研究配套细化措施，做到条条有落实、件件有回音。</w:t>
      </w:r>
    </w:p>
    <w:p w:rsidR="00872615" w:rsidRPr="00D3508A"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D3508A">
        <w:rPr>
          <w:rFonts w:asciiTheme="minorEastAsia" w:eastAsiaTheme="minorEastAsia" w:hAnsiTheme="minorEastAsia" w:hint="eastAsia"/>
          <w:color w:val="333333"/>
        </w:rPr>
        <w:t>杭州海关在开展广泛调研、摸清企业实际需求的基础上，根据《意见》，并结合浙江特点，叠加特色配套政策（21+X），专门出台了支持综合保税区建设12条措施。同时精准对接，做好政策的宣讲引导，让企业充分了解政策，用足用好中央的政策红利。并按需施策，迅速推进并率先探索启动了增值税一般纳税人资质、“四自一简”、跨境电商零售进口等业务，通过优化监管作业流程、简化进出区手续、提速降费减证，进一步健全综合监管体系、改善营商环境和创新环境，有效降低市场运行成本。</w:t>
      </w:r>
    </w:p>
    <w:p w:rsidR="00872615"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D3508A">
        <w:rPr>
          <w:rFonts w:asciiTheme="minorEastAsia" w:eastAsiaTheme="minorEastAsia" w:hAnsiTheme="minorEastAsia" w:hint="eastAsia"/>
          <w:color w:val="333333"/>
        </w:rPr>
        <w:t>随着《意见》政策红利在浙江的落地，浙江综合保税区的辐射和带动作用将进一步显现，区内区外联动效应将进一步发挥，产业链延伸和产业集聚的步伐将进一步加快，将形成综合保税区、自贸试验区、跨境</w:t>
      </w:r>
      <w:proofErr w:type="gramStart"/>
      <w:r w:rsidRPr="00D3508A">
        <w:rPr>
          <w:rFonts w:asciiTheme="minorEastAsia" w:eastAsiaTheme="minorEastAsia" w:hAnsiTheme="minorEastAsia" w:hint="eastAsia"/>
          <w:color w:val="333333"/>
        </w:rPr>
        <w:t>电商综试区</w:t>
      </w:r>
      <w:proofErr w:type="gramEnd"/>
      <w:r w:rsidRPr="00D3508A">
        <w:rPr>
          <w:rFonts w:asciiTheme="minorEastAsia" w:eastAsiaTheme="minorEastAsia" w:hAnsiTheme="minorEastAsia" w:hint="eastAsia"/>
          <w:color w:val="333333"/>
        </w:rPr>
        <w:t>联动发展、</w:t>
      </w:r>
      <w:proofErr w:type="gramStart"/>
      <w:r w:rsidRPr="00D3508A">
        <w:rPr>
          <w:rFonts w:asciiTheme="minorEastAsia" w:eastAsiaTheme="minorEastAsia" w:hAnsiTheme="minorEastAsia" w:hint="eastAsia"/>
          <w:color w:val="333333"/>
        </w:rPr>
        <w:t>焕</w:t>
      </w:r>
      <w:proofErr w:type="gramEnd"/>
      <w:r w:rsidRPr="00D3508A">
        <w:rPr>
          <w:rFonts w:asciiTheme="minorEastAsia" w:eastAsiaTheme="minorEastAsia" w:hAnsiTheme="minorEastAsia" w:hint="eastAsia"/>
          <w:color w:val="333333"/>
        </w:rPr>
        <w:t>新升级的大格局。</w:t>
      </w:r>
    </w:p>
    <w:p w:rsidR="00872615" w:rsidRPr="00D3508A" w:rsidRDefault="00872615" w:rsidP="00872615">
      <w:pPr>
        <w:pStyle w:val="a3"/>
        <w:shd w:val="clear" w:color="auto" w:fill="FFFFFF"/>
        <w:spacing w:before="0" w:beforeAutospacing="0" w:after="0" w:afterAutospacing="0" w:line="360" w:lineRule="auto"/>
        <w:rPr>
          <w:rFonts w:asciiTheme="minorEastAsia" w:eastAsiaTheme="minorEastAsia" w:hAnsiTheme="minorEastAsia"/>
          <w:color w:val="333333"/>
        </w:rPr>
      </w:pPr>
      <w:proofErr w:type="gramStart"/>
      <w:r>
        <w:rPr>
          <w:rStyle w:val="a7"/>
          <w:rFonts w:hint="eastAsia"/>
          <w:color w:val="000000"/>
        </w:rPr>
        <w:lastRenderedPageBreak/>
        <w:t>浙江综保区</w:t>
      </w:r>
      <w:proofErr w:type="gramEnd"/>
      <w:r>
        <w:rPr>
          <w:rStyle w:val="a7"/>
          <w:rFonts w:hint="eastAsia"/>
          <w:color w:val="000000"/>
        </w:rPr>
        <w:t>历史沿革</w:t>
      </w:r>
    </w:p>
    <w:p w:rsidR="00872615" w:rsidRPr="00D3508A"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D3508A">
        <w:rPr>
          <w:rFonts w:asciiTheme="minorEastAsia" w:eastAsiaTheme="minorEastAsia" w:hAnsiTheme="minorEastAsia" w:hint="eastAsia"/>
          <w:color w:val="333333"/>
        </w:rPr>
        <w:t>目前，浙江省的综合保税区主要集中在杭州海关关区。2012年，杭州关区第一个综合保税区在舟山诞生，这也是浙江省第一个综合保税区。综合保税区应改革开放而生、随改革开放而兴，集保税区、出口加工区、保税</w:t>
      </w:r>
      <w:proofErr w:type="gramStart"/>
      <w:r w:rsidRPr="00D3508A">
        <w:rPr>
          <w:rFonts w:asciiTheme="minorEastAsia" w:eastAsiaTheme="minorEastAsia" w:hAnsiTheme="minorEastAsia" w:hint="eastAsia"/>
          <w:color w:val="333333"/>
        </w:rPr>
        <w:t>物流区</w:t>
      </w:r>
      <w:proofErr w:type="gramEnd"/>
      <w:r w:rsidRPr="00D3508A">
        <w:rPr>
          <w:rFonts w:asciiTheme="minorEastAsia" w:eastAsiaTheme="minorEastAsia" w:hAnsiTheme="minorEastAsia" w:hint="eastAsia"/>
          <w:color w:val="333333"/>
        </w:rPr>
        <w:t>等功能于一体，是目前我国开放型功能最齐全的海关特殊监管区域。</w:t>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noProof/>
          <w:color w:val="000000"/>
        </w:rPr>
        <w:drawing>
          <wp:inline distT="0" distB="0" distL="0" distR="0">
            <wp:extent cx="5067300" cy="3333750"/>
            <wp:effectExtent l="19050" t="0" r="0" b="0"/>
            <wp:docPr id="10" name="图片 1" descr="http://www.cqn.com.cn/zggmsb/img/attachement/jpg/site2/20190320/IMG0021976cb760503045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qn.com.cn/zggmsb/img/attachement/jpg/site2/20190320/IMG0021976cb7605030452791.jpg"/>
                    <pic:cNvPicPr>
                      <a:picLocks noChangeAspect="1" noChangeArrowheads="1"/>
                    </pic:cNvPicPr>
                  </pic:nvPicPr>
                  <pic:blipFill>
                    <a:blip r:embed="rId6" cstate="print"/>
                    <a:srcRect/>
                    <a:stretch>
                      <a:fillRect/>
                    </a:stretch>
                  </pic:blipFill>
                  <pic:spPr bwMode="auto">
                    <a:xfrm>
                      <a:off x="0" y="0"/>
                      <a:ext cx="5067300" cy="3333750"/>
                    </a:xfrm>
                    <a:prstGeom prst="rect">
                      <a:avLst/>
                    </a:prstGeom>
                    <a:noFill/>
                    <a:ln w="9525">
                      <a:noFill/>
                      <a:miter lim="800000"/>
                      <a:headEnd/>
                      <a:tailEnd/>
                    </a:ln>
                  </pic:spPr>
                </pic:pic>
              </a:graphicData>
            </a:graphic>
          </wp:inline>
        </w:drawing>
      </w:r>
    </w:p>
    <w:p w:rsidR="00872615" w:rsidRPr="00837770" w:rsidRDefault="00872615" w:rsidP="00872615">
      <w:pPr>
        <w:pStyle w:val="a3"/>
        <w:shd w:val="clear" w:color="auto" w:fill="FFFFFF"/>
        <w:spacing w:before="225" w:beforeAutospacing="0" w:after="0" w:afterAutospacing="0" w:line="360" w:lineRule="auto"/>
        <w:ind w:firstLine="482"/>
        <w:jc w:val="center"/>
        <w:outlineLvl w:val="2"/>
        <w:rPr>
          <w:color w:val="000000"/>
          <w:sz w:val="21"/>
          <w:szCs w:val="21"/>
        </w:rPr>
      </w:pPr>
      <w:r w:rsidRPr="00837770">
        <w:rPr>
          <w:rFonts w:hint="eastAsia"/>
          <w:color w:val="000000"/>
          <w:sz w:val="21"/>
          <w:szCs w:val="21"/>
        </w:rPr>
        <w:t xml:space="preserve">杭州海关落实综保区政策21条新闻发布会 </w:t>
      </w:r>
    </w:p>
    <w:p w:rsidR="00872615" w:rsidRPr="00837770" w:rsidRDefault="00872615" w:rsidP="00872615">
      <w:pPr>
        <w:pStyle w:val="a3"/>
        <w:shd w:val="clear" w:color="auto" w:fill="FFFFFF"/>
        <w:spacing w:before="0" w:beforeAutospacing="0" w:after="0" w:afterAutospacing="0" w:line="360" w:lineRule="auto"/>
        <w:ind w:firstLine="482"/>
        <w:rPr>
          <w:rFonts w:asciiTheme="minorEastAsia" w:eastAsiaTheme="minorEastAsia" w:hAnsiTheme="minorEastAsia"/>
          <w:color w:val="333333"/>
        </w:rPr>
      </w:pPr>
      <w:r w:rsidRPr="00837770">
        <w:rPr>
          <w:rFonts w:asciiTheme="minorEastAsia" w:eastAsiaTheme="minorEastAsia" w:hAnsiTheme="minorEastAsia" w:hint="eastAsia"/>
          <w:color w:val="333333"/>
        </w:rPr>
        <w:t>目前，杭州关区内共有海关特殊监管区域4个，分别为：舟山</w:t>
      </w:r>
      <w:proofErr w:type="gramStart"/>
      <w:r w:rsidRPr="00837770">
        <w:rPr>
          <w:rFonts w:asciiTheme="minorEastAsia" w:eastAsiaTheme="minorEastAsia" w:hAnsiTheme="minorEastAsia" w:hint="eastAsia"/>
          <w:color w:val="333333"/>
        </w:rPr>
        <w:t>港综合</w:t>
      </w:r>
      <w:proofErr w:type="gramEnd"/>
      <w:r w:rsidRPr="00837770">
        <w:rPr>
          <w:rFonts w:asciiTheme="minorEastAsia" w:eastAsiaTheme="minorEastAsia" w:hAnsiTheme="minorEastAsia" w:hint="eastAsia"/>
          <w:color w:val="333333"/>
        </w:rPr>
        <w:t>保税区、嘉兴综合保税区、金义综合保税区、杭州出口加工区（2018年2月13日，国务院批复同意杭州出口加工区整合优化为杭州综合保税区，尚未验收）。截至2018年底，海关特殊监管区域平均每平方公里实现进出境货值34.7亿元。海关特殊监管区域吸引了东芝、松下、富士康、波音等制造业500强企业入驻，是杭州跨境</w:t>
      </w:r>
      <w:proofErr w:type="gramStart"/>
      <w:r w:rsidRPr="00837770">
        <w:rPr>
          <w:rFonts w:asciiTheme="minorEastAsia" w:eastAsiaTheme="minorEastAsia" w:hAnsiTheme="minorEastAsia" w:hint="eastAsia"/>
          <w:color w:val="333333"/>
        </w:rPr>
        <w:t>综</w:t>
      </w:r>
      <w:proofErr w:type="gramEnd"/>
      <w:r w:rsidRPr="00837770">
        <w:rPr>
          <w:rFonts w:asciiTheme="minorEastAsia" w:eastAsiaTheme="minorEastAsia" w:hAnsiTheme="minorEastAsia" w:hint="eastAsia"/>
          <w:color w:val="333333"/>
        </w:rPr>
        <w:t>试区、义乌跨境</w:t>
      </w:r>
      <w:proofErr w:type="gramStart"/>
      <w:r w:rsidRPr="00837770">
        <w:rPr>
          <w:rFonts w:asciiTheme="minorEastAsia" w:eastAsiaTheme="minorEastAsia" w:hAnsiTheme="minorEastAsia" w:hint="eastAsia"/>
          <w:color w:val="333333"/>
        </w:rPr>
        <w:t>综试区网购保税</w:t>
      </w:r>
      <w:proofErr w:type="gramEnd"/>
      <w:r w:rsidRPr="00837770">
        <w:rPr>
          <w:rFonts w:asciiTheme="minorEastAsia" w:eastAsiaTheme="minorEastAsia" w:hAnsiTheme="minorEastAsia" w:hint="eastAsia"/>
          <w:color w:val="333333"/>
        </w:rPr>
        <w:t>业务的主阵地，成为浙江自贸试验区铁矿石混矿转运基地，为浙江省外贸发展、吸引投资、培育新业</w:t>
      </w:r>
      <w:proofErr w:type="gramStart"/>
      <w:r w:rsidRPr="00837770">
        <w:rPr>
          <w:rFonts w:asciiTheme="minorEastAsia" w:eastAsiaTheme="minorEastAsia" w:hAnsiTheme="minorEastAsia" w:hint="eastAsia"/>
          <w:color w:val="333333"/>
        </w:rPr>
        <w:t>态发挥</w:t>
      </w:r>
      <w:proofErr w:type="gramEnd"/>
      <w:r w:rsidRPr="00837770">
        <w:rPr>
          <w:rFonts w:asciiTheme="minorEastAsia" w:eastAsiaTheme="minorEastAsia" w:hAnsiTheme="minorEastAsia" w:hint="eastAsia"/>
          <w:color w:val="333333"/>
        </w:rPr>
        <w:t>了积极作用。</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但随着我国与世界经济的深度融合，国内外市场经济形势的深刻变化，综合保税区等海关特殊监管区域出口导向的发展定位和配套政策制度已无法适应当前的发展需求。综合保税区需要从“以外为主”向“内外兼容”转型升级，更好</w:t>
      </w:r>
      <w:r w:rsidRPr="00837770">
        <w:rPr>
          <w:rFonts w:asciiTheme="minorEastAsia" w:eastAsiaTheme="minorEastAsia" w:hAnsiTheme="minorEastAsia" w:hint="eastAsia"/>
          <w:color w:val="333333"/>
        </w:rPr>
        <w:lastRenderedPageBreak/>
        <w:t>地服务国际国内两个市场，统筹利用国际国内两种资源，成为综合保税区发展的必由之路。</w:t>
      </w:r>
    </w:p>
    <w:p w:rsidR="00872615" w:rsidRDefault="00872615" w:rsidP="00872615">
      <w:pPr>
        <w:pStyle w:val="a3"/>
        <w:shd w:val="clear" w:color="auto" w:fill="FFFFFF"/>
        <w:spacing w:before="0" w:beforeAutospacing="0" w:after="0" w:afterAutospacing="0" w:line="360" w:lineRule="auto"/>
        <w:ind w:firstLineChars="200" w:firstLine="480"/>
        <w:rPr>
          <w:color w:val="000000"/>
        </w:rPr>
      </w:pPr>
      <w:r w:rsidRPr="00837770">
        <w:rPr>
          <w:rFonts w:asciiTheme="minorEastAsia" w:eastAsiaTheme="minorEastAsia" w:hAnsiTheme="minorEastAsia" w:hint="eastAsia"/>
          <w:color w:val="333333"/>
        </w:rPr>
        <w:t>为贯彻落</w:t>
      </w:r>
      <w:proofErr w:type="gramStart"/>
      <w:r w:rsidRPr="00837770">
        <w:rPr>
          <w:rFonts w:asciiTheme="minorEastAsia" w:eastAsiaTheme="minorEastAsia" w:hAnsiTheme="minorEastAsia" w:hint="eastAsia"/>
          <w:color w:val="333333"/>
        </w:rPr>
        <w:t>实习近</w:t>
      </w:r>
      <w:proofErr w:type="gramEnd"/>
      <w:r w:rsidRPr="00837770">
        <w:rPr>
          <w:rFonts w:asciiTheme="minorEastAsia" w:eastAsiaTheme="minorEastAsia" w:hAnsiTheme="minorEastAsia" w:hint="eastAsia"/>
          <w:color w:val="333333"/>
        </w:rPr>
        <w:t>平总书记关于发展更高层次的开放型经济，拓展对外贸易，培育贸易新</w:t>
      </w:r>
      <w:proofErr w:type="gramStart"/>
      <w:r w:rsidRPr="00837770">
        <w:rPr>
          <w:rFonts w:asciiTheme="minorEastAsia" w:eastAsiaTheme="minorEastAsia" w:hAnsiTheme="minorEastAsia" w:hint="eastAsia"/>
          <w:color w:val="333333"/>
        </w:rPr>
        <w:t>业态新模式</w:t>
      </w:r>
      <w:proofErr w:type="gramEnd"/>
      <w:r w:rsidRPr="00837770">
        <w:rPr>
          <w:rFonts w:asciiTheme="minorEastAsia" w:eastAsiaTheme="minorEastAsia" w:hAnsiTheme="minorEastAsia" w:hint="eastAsia"/>
          <w:color w:val="333333"/>
        </w:rPr>
        <w:t>，实行高水平的贸易和投资自由化便利化政策，优化区域开放布局，推动形成全面开放新格局的重要指示，以及国务院有关开放型经济建设的具体部署，海关总署会同14个部门研究起草了《关于促进综合保税区高水平开放高质量发展的若干意见》，并于今年1月2日经国务院常务会议审议通过。《意见》提出通过完善政策，拓展功能，创新监管，培育综合保税区产业配套、营商环境等综合竞争新优势，推动其发展成为具有全球影响力和竞争力的加工制造中心、研发设计中心、物流分拨中心、检测维修中心、销售服务中心。《意见》共提出了21项任务举措，既立足当前，着力解决综合保税区现存的问题瓶颈，又着眼长远，促进引导综合保税区培育新业态，积聚新动能，培育新优势。</w:t>
      </w:r>
    </w:p>
    <w:p w:rsidR="00872615" w:rsidRDefault="00872615" w:rsidP="00872615">
      <w:pPr>
        <w:pStyle w:val="a3"/>
        <w:shd w:val="clear" w:color="auto" w:fill="FFFFFF"/>
        <w:spacing w:before="0" w:beforeAutospacing="0" w:after="0" w:afterAutospacing="0" w:line="360" w:lineRule="auto"/>
        <w:jc w:val="both"/>
        <w:outlineLvl w:val="2"/>
        <w:rPr>
          <w:color w:val="000000"/>
        </w:rPr>
      </w:pPr>
      <w:r>
        <w:rPr>
          <w:rStyle w:val="a7"/>
          <w:rFonts w:hint="eastAsia"/>
          <w:color w:val="000000"/>
        </w:rPr>
        <w:t>新机遇推动转型升级</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1990年至今，我国在改革开放不同时期，根据外向型经济发展需要，先后设立了保税区、出口加工区、保税物流园区、保税港区、综合保税区和跨境工业区等6种类型海关特殊监管区域。目前，杭州关区的综合保税区有新申请设立的，也有从出口加工区转型而来，从“出口加工区”到“综合保税区”名称变化的背后，折射出企业需求和升级之变。</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在此背景下，国务院《意见》为综合保税区量身打造，指向性强、含金量高。既有解决“政策倒挂”，促进公平竞争的政策举措，如推广增值税一般纳税人资格，允许区内企业利用剩余产能承接境内区外委托加工业务等；又有优化营商环境的监管创新，如“四自一简”新型监管模式改革，依托信息化系统便利货物流转，动植物产品“先入区、后检测”等监管创新举措，体现了诚信为前提、事中少干预、事后防风险的顺势监管理念。</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意见》部署了着力解决综合保税区发展“痛点”“堵点”的具体措施，如允许符合条件的境内入区货物、物品，由企业自主选择非申报方式入区。将区内企业生产制造部分重点产品从自动进口许可证管理目录中剔除，允许整车进口口岸的综合保税区开展进口汽车保税存储、展示等业务。这些举措有利于便捷货物进出，便利企业内销，降低企业生产经营成本。</w:t>
      </w:r>
    </w:p>
    <w:p w:rsidR="00872615" w:rsidRDefault="00872615" w:rsidP="00872615">
      <w:pPr>
        <w:pStyle w:val="a3"/>
        <w:shd w:val="clear" w:color="auto" w:fill="FFFFFF"/>
        <w:spacing w:before="0" w:beforeAutospacing="0" w:after="0" w:afterAutospacing="0" w:line="360" w:lineRule="auto"/>
        <w:ind w:firstLineChars="200" w:firstLine="480"/>
        <w:rPr>
          <w:color w:val="000000"/>
        </w:rPr>
      </w:pPr>
      <w:r w:rsidRPr="00837770">
        <w:rPr>
          <w:rFonts w:asciiTheme="minorEastAsia" w:eastAsiaTheme="minorEastAsia" w:hAnsiTheme="minorEastAsia" w:hint="eastAsia"/>
          <w:color w:val="333333"/>
        </w:rPr>
        <w:lastRenderedPageBreak/>
        <w:t>《意见》的政策含金量，不仅体现在极大地拓展综合保税区在加工制造、物流分拨方面的传统功能优势，而且聚焦研发设计、检测维修、销售服务，部署了一系列新举措、新突破。赋予符合条件的研发企业最高信用等级，允许研发企业耗用原料据实核销；简化研发、展示用医疗器械自境外入区手续；支持开展全球维修、检测、再制造业务，促进区内产业向制造业两端延伸；逐步适用跨境电商零售进口政策，支持开展期货保税交割、保税融资租赁等业务，优先复制</w:t>
      </w:r>
      <w:proofErr w:type="gramStart"/>
      <w:r w:rsidRPr="00837770">
        <w:rPr>
          <w:rFonts w:asciiTheme="minorEastAsia" w:eastAsiaTheme="minorEastAsia" w:hAnsiTheme="minorEastAsia" w:hint="eastAsia"/>
          <w:color w:val="333333"/>
        </w:rPr>
        <w:t>推广自</w:t>
      </w:r>
      <w:proofErr w:type="gramEnd"/>
      <w:r w:rsidRPr="00837770">
        <w:rPr>
          <w:rFonts w:asciiTheme="minorEastAsia" w:eastAsiaTheme="minorEastAsia" w:hAnsiTheme="minorEastAsia" w:hint="eastAsia"/>
          <w:color w:val="333333"/>
        </w:rPr>
        <w:t>贸试验区改革创新经验等。</w:t>
      </w:r>
    </w:p>
    <w:p w:rsidR="00872615" w:rsidRDefault="00872615" w:rsidP="00872615">
      <w:pPr>
        <w:pStyle w:val="a3"/>
        <w:shd w:val="clear" w:color="auto" w:fill="FFFFFF"/>
        <w:spacing w:before="0" w:beforeAutospacing="0" w:after="0" w:afterAutospacing="0" w:line="375" w:lineRule="atLeast"/>
        <w:jc w:val="both"/>
        <w:outlineLvl w:val="2"/>
        <w:rPr>
          <w:color w:val="000000"/>
        </w:rPr>
      </w:pPr>
      <w:r>
        <w:rPr>
          <w:rStyle w:val="a7"/>
          <w:rFonts w:hint="eastAsia"/>
          <w:color w:val="000000"/>
        </w:rPr>
        <w:t>新举措释放五大红利</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国务院《意见》印发后，杭州海关迅速加紧政策研究，配套形成《〈国务院关于促进综合保税区高水平开放高质量发展的若干意见〉解读材料》和《支持和促进综合保税区高水平开放高质量发展若干措施》。</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为倾听企业心声和诉求，杭州海关</w:t>
      </w:r>
      <w:proofErr w:type="gramStart"/>
      <w:r w:rsidRPr="00837770">
        <w:rPr>
          <w:rFonts w:asciiTheme="minorEastAsia" w:eastAsiaTheme="minorEastAsia" w:hAnsiTheme="minorEastAsia" w:hint="eastAsia"/>
          <w:color w:val="333333"/>
        </w:rPr>
        <w:t>赴综合</w:t>
      </w:r>
      <w:proofErr w:type="gramEnd"/>
      <w:r w:rsidRPr="00837770">
        <w:rPr>
          <w:rFonts w:asciiTheme="minorEastAsia" w:eastAsiaTheme="minorEastAsia" w:hAnsiTheme="minorEastAsia" w:hint="eastAsia"/>
          <w:color w:val="333333"/>
        </w:rPr>
        <w:t>保税区第一线开展政策宣讲和业务调研，并组织问卷摸底。调研结果显示，杭州关区综合保税区内企业对适用《意见》有关政策措施的改革需求合计近60项，重点集中在5个方面。其中，增值税一般纳税人资质、“四自一简”、跨境电商零售进口等业务已在杭州海关率先探索启动。</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——增值税一般纳税人资格，促进企业拓展市场。</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该项政策从2016年10月开始，已分3个批次在全国48个海关特殊监管区开展试点。杭州关区内的杭州综合保税区、舟山</w:t>
      </w:r>
      <w:proofErr w:type="gramStart"/>
      <w:r w:rsidRPr="00837770">
        <w:rPr>
          <w:rFonts w:asciiTheme="minorEastAsia" w:eastAsiaTheme="minorEastAsia" w:hAnsiTheme="minorEastAsia" w:hint="eastAsia"/>
          <w:color w:val="333333"/>
        </w:rPr>
        <w:t>港综合</w:t>
      </w:r>
      <w:proofErr w:type="gramEnd"/>
      <w:r w:rsidRPr="00837770">
        <w:rPr>
          <w:rFonts w:asciiTheme="minorEastAsia" w:eastAsiaTheme="minorEastAsia" w:hAnsiTheme="minorEastAsia" w:hint="eastAsia"/>
          <w:color w:val="333333"/>
        </w:rPr>
        <w:t>保税区作为第三批赋予企业增值税一般纳税人资格的海关特殊监管区，自2019年2月1日起开展试点。</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此次新的政策就是为进一步扩大前期的试点成效，支持更多区内企业享受对接国内市场的便利。杭州关区综合保税区内企业在进口原材料保税的优势上，享受国内税收抵扣政策，以成本优势和品质优势开拓国内市场，同步发展境外境内两个市场，提高企业竞争力、开拓国内国际市场。</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——“四自一简”监管创新，提升贸易便利化。</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为强化企业市场主体地位，简化审批流程，优化营商环境，“四自一简”政策应运落地，杭州关区综合保税区内企业可自主备案，即在信息化系统中建立电子底账，自主备案货物信息；可合理自定核销周期、自主核报，即根据实际运营情况，结合企业盘点计划（一季度、半年或一年）自主确定核销周期；自主开展核销申报，海关根据风险分析情况，结合企业盘点开展核查和后续稽查；可自主</w:t>
      </w:r>
      <w:r w:rsidRPr="00837770">
        <w:rPr>
          <w:rFonts w:asciiTheme="minorEastAsia" w:eastAsiaTheme="minorEastAsia" w:hAnsiTheme="minorEastAsia" w:hint="eastAsia"/>
          <w:color w:val="333333"/>
        </w:rPr>
        <w:lastRenderedPageBreak/>
        <w:t>补缴税款，即企业对短少、灭失等需要补税的保税货物主动办理补税的，无需提交内销补税联系单，自报自缴。</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简化业务核准手续，杭州关区综合保税区内企业开展分送集报、外发加工等须海关核准的业务时，海关通过信息化系统，实行清单管理，一次性赋予企业清单范围内的业务资质，不再另行核准。</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w:t>
      </w:r>
      <w:proofErr w:type="gramStart"/>
      <w:r w:rsidRPr="00837770">
        <w:rPr>
          <w:rFonts w:asciiTheme="minorEastAsia" w:eastAsiaTheme="minorEastAsia" w:hAnsiTheme="minorEastAsia" w:hint="eastAsia"/>
          <w:color w:val="333333"/>
        </w:rPr>
        <w:t>扩大网购保税</w:t>
      </w:r>
      <w:proofErr w:type="gramEnd"/>
      <w:r w:rsidRPr="00837770">
        <w:rPr>
          <w:rFonts w:asciiTheme="minorEastAsia" w:eastAsiaTheme="minorEastAsia" w:hAnsiTheme="minorEastAsia" w:hint="eastAsia"/>
          <w:color w:val="333333"/>
        </w:rPr>
        <w:t>业务，巩固跨境电商领先优势。</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跨境电商零售进口政策是</w:t>
      </w:r>
      <w:proofErr w:type="gramStart"/>
      <w:r w:rsidRPr="00837770">
        <w:rPr>
          <w:rFonts w:asciiTheme="minorEastAsia" w:eastAsiaTheme="minorEastAsia" w:hAnsiTheme="minorEastAsia" w:hint="eastAsia"/>
          <w:color w:val="333333"/>
        </w:rPr>
        <w:t>指网购</w:t>
      </w:r>
      <w:proofErr w:type="gramEnd"/>
      <w:r w:rsidRPr="00837770">
        <w:rPr>
          <w:rFonts w:asciiTheme="minorEastAsia" w:eastAsiaTheme="minorEastAsia" w:hAnsiTheme="minorEastAsia" w:hint="eastAsia"/>
          <w:color w:val="333333"/>
        </w:rPr>
        <w:t>保税（1210监管方式）进口商品一线进境入区，暂不执行《跨境电子商务零售进口商品清单》备注中关于化妆品、婴幼儿配方奶粉、医疗器械、特殊食品（包括保健食品、特殊医学用途配方食品等）的首次进口许可证、注册或备案要求。</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该项政策首批15个城市（包括杭州综合保税区）适用上述政策，2019年新批准22个跨境电商综合试验区（包括金义综合保税区）同样适用上述政策。其他2个综合保税区（舟山</w:t>
      </w:r>
      <w:proofErr w:type="gramStart"/>
      <w:r w:rsidRPr="00837770">
        <w:rPr>
          <w:rFonts w:asciiTheme="minorEastAsia" w:eastAsiaTheme="minorEastAsia" w:hAnsiTheme="minorEastAsia" w:hint="eastAsia"/>
          <w:color w:val="333333"/>
        </w:rPr>
        <w:t>港综合</w:t>
      </w:r>
      <w:proofErr w:type="gramEnd"/>
      <w:r w:rsidRPr="00837770">
        <w:rPr>
          <w:rFonts w:asciiTheme="minorEastAsia" w:eastAsiaTheme="minorEastAsia" w:hAnsiTheme="minorEastAsia" w:hint="eastAsia"/>
          <w:color w:val="333333"/>
        </w:rPr>
        <w:t>保税区、嘉兴综合保税区）暂不适用上述政策，采用1239监管方式</w:t>
      </w:r>
      <w:proofErr w:type="gramStart"/>
      <w:r w:rsidRPr="00837770">
        <w:rPr>
          <w:rFonts w:asciiTheme="minorEastAsia" w:eastAsiaTheme="minorEastAsia" w:hAnsiTheme="minorEastAsia" w:hint="eastAsia"/>
          <w:color w:val="333333"/>
        </w:rPr>
        <w:t>按首次</w:t>
      </w:r>
      <w:proofErr w:type="gramEnd"/>
      <w:r w:rsidRPr="00837770">
        <w:rPr>
          <w:rFonts w:asciiTheme="minorEastAsia" w:eastAsiaTheme="minorEastAsia" w:hAnsiTheme="minorEastAsia" w:hint="eastAsia"/>
          <w:color w:val="333333"/>
        </w:rPr>
        <w:t>进口许可证、注册或备案要求管理，将根据部署逐步实现全面适用跨境电商零售进口政策。</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——委内加工业务，促进企业生产资源充分利用。</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杭州关区综合保税区内企业在生产经营中引进了不少先进技术设备和生产线，培养了大批经验丰富的产业工人，生产能力和工艺水平与国内同行业相比都处于较高水平。但是，在当前国际贸易摩擦加剧、国际市场行情波动较大的情况下，生产受到影响，出现订单下滑、产能闲置的情况，希望可以承接区外企业的生产订单。</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在《意见》出台之前，“委内加工”业务存在着技术门槛。此次出台的《意见》进一步明确了综合保税区内企业可开展委内加工业务，即承接境内区外的委托加工业务。杭州关区综合保税区内企业通过“允许区内加工制造企业承接境内区外委托加工”这项措施，可以有效</w:t>
      </w:r>
      <w:proofErr w:type="gramStart"/>
      <w:r w:rsidRPr="00837770">
        <w:rPr>
          <w:rFonts w:asciiTheme="minorEastAsia" w:eastAsiaTheme="minorEastAsia" w:hAnsiTheme="minorEastAsia" w:hint="eastAsia"/>
          <w:color w:val="333333"/>
        </w:rPr>
        <w:t>化解区</w:t>
      </w:r>
      <w:proofErr w:type="gramEnd"/>
      <w:r w:rsidRPr="00837770">
        <w:rPr>
          <w:rFonts w:asciiTheme="minorEastAsia" w:eastAsiaTheme="minorEastAsia" w:hAnsiTheme="minorEastAsia" w:hint="eastAsia"/>
          <w:color w:val="333333"/>
        </w:rPr>
        <w:t>内外市场资源分割、区内企业先进产能利用不足的矛盾，更好地对接国内市场、抵御国际市场行情波动风险。</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——便捷进出区监管，促进生产加工、物流和服务业深度融合。</w:t>
      </w:r>
    </w:p>
    <w:p w:rsidR="00872615" w:rsidRPr="00837770" w:rsidRDefault="00872615" w:rsidP="00872615">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837770">
        <w:rPr>
          <w:rFonts w:asciiTheme="minorEastAsia" w:eastAsiaTheme="minorEastAsia" w:hAnsiTheme="minorEastAsia" w:hint="eastAsia"/>
          <w:color w:val="333333"/>
        </w:rPr>
        <w:t>依托“企业生产经营中符合条件的物品入区可免于报关”这项政策，消耗性物料、区外租赁设备、</w:t>
      </w:r>
      <w:proofErr w:type="gramStart"/>
      <w:r w:rsidRPr="00837770">
        <w:rPr>
          <w:rFonts w:asciiTheme="minorEastAsia" w:eastAsiaTheme="minorEastAsia" w:hAnsiTheme="minorEastAsia" w:hint="eastAsia"/>
          <w:color w:val="333333"/>
        </w:rPr>
        <w:t>保税包材等</w:t>
      </w:r>
      <w:proofErr w:type="gramEnd"/>
      <w:r w:rsidRPr="00837770">
        <w:rPr>
          <w:rFonts w:asciiTheme="minorEastAsia" w:eastAsiaTheme="minorEastAsia" w:hAnsiTheme="minorEastAsia" w:hint="eastAsia"/>
          <w:color w:val="333333"/>
        </w:rPr>
        <w:t>物品的入区更加高效快速、手续简便。</w:t>
      </w:r>
    </w:p>
    <w:p w:rsidR="00872615" w:rsidRDefault="00872615" w:rsidP="00872615">
      <w:pPr>
        <w:pStyle w:val="a3"/>
        <w:shd w:val="clear" w:color="auto" w:fill="FFFFFF"/>
        <w:spacing w:before="0" w:beforeAutospacing="0" w:after="0" w:afterAutospacing="0" w:line="360" w:lineRule="auto"/>
        <w:ind w:firstLineChars="200" w:firstLine="480"/>
        <w:rPr>
          <w:color w:val="000000"/>
        </w:rPr>
      </w:pPr>
      <w:r w:rsidRPr="00837770">
        <w:rPr>
          <w:rFonts w:asciiTheme="minorEastAsia" w:eastAsiaTheme="minorEastAsia" w:hAnsiTheme="minorEastAsia" w:hint="eastAsia"/>
          <w:color w:val="333333"/>
        </w:rPr>
        <w:lastRenderedPageBreak/>
        <w:t>透过这项改革，杭州关区综合保税区内企业不仅可以降低成本，通关时间更短，设备采购更有自主选择权，企业可以更便捷采购国内货物，降低成本、提高效率，进一步加强与国内企业的合作，开拓市场空间。同时有助于区内物流企业利用保税货物直接流转，开展物流集中配送，加快货物流转，降低成本。</w:t>
      </w:r>
    </w:p>
    <w:p w:rsidR="00872615" w:rsidRDefault="00872615" w:rsidP="00872615">
      <w:pPr>
        <w:pStyle w:val="a3"/>
        <w:shd w:val="clear" w:color="auto" w:fill="FFFFFF"/>
        <w:spacing w:before="225" w:beforeAutospacing="0" w:after="0" w:afterAutospacing="0" w:line="375" w:lineRule="atLeast"/>
        <w:jc w:val="center"/>
        <w:outlineLvl w:val="2"/>
        <w:rPr>
          <w:color w:val="000000"/>
        </w:rPr>
      </w:pPr>
      <w:r>
        <w:rPr>
          <w:noProof/>
          <w:color w:val="000000"/>
        </w:rPr>
        <w:drawing>
          <wp:inline distT="0" distB="0" distL="0" distR="0">
            <wp:extent cx="5095875" cy="3400425"/>
            <wp:effectExtent l="19050" t="0" r="9525" b="0"/>
            <wp:docPr id="9" name="图片 2" descr="http://www.cqn.com.cn/zggmsb/img/attachement/jpg/site2/20190320/IMG0021976cb760503045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qn.com.cn/zggmsb/img/attachement/jpg/site2/20190320/IMG0021976cb7605030452862.jpg"/>
                    <pic:cNvPicPr>
                      <a:picLocks noChangeAspect="1" noChangeArrowheads="1"/>
                    </pic:cNvPicPr>
                  </pic:nvPicPr>
                  <pic:blipFill>
                    <a:blip r:embed="rId7" cstate="print"/>
                    <a:srcRect/>
                    <a:stretch>
                      <a:fillRect/>
                    </a:stretch>
                  </pic:blipFill>
                  <pic:spPr bwMode="auto">
                    <a:xfrm>
                      <a:off x="0" y="0"/>
                      <a:ext cx="5095875" cy="3400425"/>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rFonts w:hint="eastAsia"/>
          <w:color w:val="000000"/>
        </w:rPr>
        <w:t>在舟山</w:t>
      </w:r>
      <w:proofErr w:type="gramStart"/>
      <w:r>
        <w:rPr>
          <w:rFonts w:hint="eastAsia"/>
          <w:color w:val="000000"/>
        </w:rPr>
        <w:t>综保区进行船边验</w:t>
      </w:r>
      <w:proofErr w:type="gramEnd"/>
      <w:r>
        <w:rPr>
          <w:rFonts w:hint="eastAsia"/>
          <w:color w:val="000000"/>
        </w:rPr>
        <w:t xml:space="preserve">放 </w:t>
      </w:r>
      <w:r>
        <w:rPr>
          <w:noProof/>
          <w:color w:val="000000"/>
        </w:rPr>
        <w:drawing>
          <wp:inline distT="0" distB="0" distL="0" distR="0">
            <wp:extent cx="5019675" cy="3000375"/>
            <wp:effectExtent l="19050" t="0" r="9525" b="0"/>
            <wp:docPr id="3" name="图片 3" descr="http://www.cqn.com.cn/zggmsb/img/attachement/jpg/site2/20190320/IMG0021976cb760503045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qn.com.cn/zggmsb/img/attachement/jpg/site2/20190320/IMG0021976cb7605030452933.jpg"/>
                    <pic:cNvPicPr>
                      <a:picLocks noChangeAspect="1" noChangeArrowheads="1"/>
                    </pic:cNvPicPr>
                  </pic:nvPicPr>
                  <pic:blipFill>
                    <a:blip r:embed="rId8" cstate="print"/>
                    <a:srcRect/>
                    <a:stretch>
                      <a:fillRect/>
                    </a:stretch>
                  </pic:blipFill>
                  <pic:spPr bwMode="auto">
                    <a:xfrm>
                      <a:off x="0" y="0"/>
                      <a:ext cx="5019675" cy="3000375"/>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rFonts w:hint="eastAsia"/>
          <w:color w:val="000000"/>
        </w:rPr>
        <w:t>杭州关区</w:t>
      </w:r>
      <w:proofErr w:type="gramStart"/>
      <w:r>
        <w:rPr>
          <w:rFonts w:hint="eastAsia"/>
          <w:color w:val="000000"/>
        </w:rPr>
        <w:t>综保区一致</w:t>
      </w:r>
      <w:proofErr w:type="gramEnd"/>
      <w:r>
        <w:rPr>
          <w:rFonts w:hint="eastAsia"/>
          <w:color w:val="000000"/>
        </w:rPr>
        <w:t xml:space="preserve">对外窗口现场 </w:t>
      </w:r>
    </w:p>
    <w:p w:rsidR="00872615" w:rsidRDefault="00872615" w:rsidP="00872615">
      <w:pPr>
        <w:pStyle w:val="a3"/>
        <w:shd w:val="clear" w:color="auto" w:fill="FFFFFF"/>
        <w:spacing w:before="225" w:beforeAutospacing="0" w:after="0" w:afterAutospacing="0" w:line="375" w:lineRule="atLeast"/>
        <w:jc w:val="center"/>
        <w:outlineLvl w:val="2"/>
        <w:rPr>
          <w:color w:val="000000"/>
        </w:rPr>
      </w:pPr>
      <w:r>
        <w:rPr>
          <w:noProof/>
          <w:color w:val="000000"/>
        </w:rPr>
        <w:lastRenderedPageBreak/>
        <w:drawing>
          <wp:inline distT="0" distB="0" distL="0" distR="0">
            <wp:extent cx="4905375" cy="3743325"/>
            <wp:effectExtent l="19050" t="0" r="9525" b="0"/>
            <wp:docPr id="4" name="图片 4" descr="http://www.cqn.com.cn/zggmsb/img/attachement/jpg/site2/20190320/IMG0021976cb760503045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qn.com.cn/zggmsb/img/attachement/jpg/site2/20190320/IMG0021976cb7605030453004.jpg"/>
                    <pic:cNvPicPr>
                      <a:picLocks noChangeAspect="1" noChangeArrowheads="1"/>
                    </pic:cNvPicPr>
                  </pic:nvPicPr>
                  <pic:blipFill>
                    <a:blip r:embed="rId9" cstate="print"/>
                    <a:srcRect/>
                    <a:stretch>
                      <a:fillRect/>
                    </a:stretch>
                  </pic:blipFill>
                  <pic:spPr bwMode="auto">
                    <a:xfrm>
                      <a:off x="0" y="0"/>
                      <a:ext cx="4905375" cy="3743325"/>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rFonts w:hint="eastAsia"/>
          <w:color w:val="000000"/>
        </w:rPr>
        <w:t>舟山</w:t>
      </w:r>
      <w:proofErr w:type="gramStart"/>
      <w:r>
        <w:rPr>
          <w:rFonts w:hint="eastAsia"/>
          <w:color w:val="000000"/>
        </w:rPr>
        <w:t>港综合</w:t>
      </w:r>
      <w:proofErr w:type="gramEnd"/>
      <w:r>
        <w:rPr>
          <w:rFonts w:hint="eastAsia"/>
          <w:color w:val="000000"/>
        </w:rPr>
        <w:t xml:space="preserve">保税区配套码头集卡车装箱作业 </w:t>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noProof/>
          <w:color w:val="000000"/>
        </w:rPr>
        <w:drawing>
          <wp:inline distT="0" distB="0" distL="0" distR="0">
            <wp:extent cx="4752975" cy="3838575"/>
            <wp:effectExtent l="19050" t="0" r="9525" b="0"/>
            <wp:docPr id="5" name="图片 5" descr="http://www.cqn.com.cn/zggmsb/img/attachement/jpg/site2/20190320/IMG0021976cb760503045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qn.com.cn/zggmsb/img/attachement/jpg/site2/20190320/IMG0021976cb7605030453075.jpg"/>
                    <pic:cNvPicPr>
                      <a:picLocks noChangeAspect="1" noChangeArrowheads="1"/>
                    </pic:cNvPicPr>
                  </pic:nvPicPr>
                  <pic:blipFill>
                    <a:blip r:embed="rId10" cstate="print"/>
                    <a:srcRect/>
                    <a:stretch>
                      <a:fillRect/>
                    </a:stretch>
                  </pic:blipFill>
                  <pic:spPr bwMode="auto">
                    <a:xfrm>
                      <a:off x="0" y="0"/>
                      <a:ext cx="4752975" cy="3838575"/>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rFonts w:hint="eastAsia"/>
          <w:color w:val="000000"/>
        </w:rPr>
        <w:t>杭州</w:t>
      </w:r>
      <w:proofErr w:type="gramStart"/>
      <w:r>
        <w:rPr>
          <w:rFonts w:hint="eastAsia"/>
          <w:color w:val="000000"/>
        </w:rPr>
        <w:t>关区综保区内</w:t>
      </w:r>
      <w:proofErr w:type="gramEnd"/>
      <w:r>
        <w:rPr>
          <w:rFonts w:hint="eastAsia"/>
          <w:color w:val="000000"/>
        </w:rPr>
        <w:t xml:space="preserve">的跨境电商包裹正在接受过机检查 </w:t>
      </w:r>
    </w:p>
    <w:p w:rsidR="00872615" w:rsidRDefault="00872615" w:rsidP="00872615">
      <w:pPr>
        <w:pStyle w:val="a3"/>
        <w:shd w:val="clear" w:color="auto" w:fill="FFFFFF"/>
        <w:spacing w:before="225" w:beforeAutospacing="0" w:after="0" w:afterAutospacing="0" w:line="375" w:lineRule="atLeast"/>
        <w:jc w:val="center"/>
        <w:outlineLvl w:val="2"/>
        <w:rPr>
          <w:color w:val="000000"/>
        </w:rPr>
      </w:pPr>
      <w:r>
        <w:rPr>
          <w:noProof/>
          <w:color w:val="000000"/>
        </w:rPr>
        <w:lastRenderedPageBreak/>
        <w:drawing>
          <wp:inline distT="0" distB="0" distL="0" distR="0">
            <wp:extent cx="4924425" cy="3810000"/>
            <wp:effectExtent l="19050" t="0" r="9525" b="0"/>
            <wp:docPr id="6" name="图片 6" descr="http://www.cqn.com.cn/zggmsb/img/attachement/jpg/site2/20190320/IMG0021976cb760503045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qn.com.cn/zggmsb/img/attachement/jpg/site2/20190320/IMG0021976cb7605030453146.jpg"/>
                    <pic:cNvPicPr>
                      <a:picLocks noChangeAspect="1" noChangeArrowheads="1"/>
                    </pic:cNvPicPr>
                  </pic:nvPicPr>
                  <pic:blipFill>
                    <a:blip r:embed="rId11" cstate="print"/>
                    <a:srcRect/>
                    <a:stretch>
                      <a:fillRect/>
                    </a:stretch>
                  </pic:blipFill>
                  <pic:spPr bwMode="auto">
                    <a:xfrm>
                      <a:off x="0" y="0"/>
                      <a:ext cx="4924425" cy="3810000"/>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rFonts w:hint="eastAsia"/>
          <w:color w:val="000000"/>
        </w:rPr>
        <w:t>杭州</w:t>
      </w:r>
      <w:proofErr w:type="gramStart"/>
      <w:r>
        <w:rPr>
          <w:rFonts w:hint="eastAsia"/>
          <w:color w:val="000000"/>
        </w:rPr>
        <w:t>关区综保区内</w:t>
      </w:r>
      <w:proofErr w:type="gramEnd"/>
      <w:r>
        <w:rPr>
          <w:rFonts w:hint="eastAsia"/>
          <w:color w:val="000000"/>
        </w:rPr>
        <w:t xml:space="preserve">的跨境电商监管场地 </w:t>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noProof/>
          <w:color w:val="000000"/>
        </w:rPr>
        <w:drawing>
          <wp:inline distT="0" distB="0" distL="0" distR="0">
            <wp:extent cx="4867275" cy="3657600"/>
            <wp:effectExtent l="19050" t="0" r="9525" b="0"/>
            <wp:docPr id="7" name="图片 7" descr="http://www.cqn.com.cn/zggmsb/img/attachement/jpg/site2/20190320/IMG0021976cb760503045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qn.com.cn/zggmsb/img/attachement/jpg/site2/20190320/IMG0021976cb7605030453217.jpg"/>
                    <pic:cNvPicPr>
                      <a:picLocks noChangeAspect="1" noChangeArrowheads="1"/>
                    </pic:cNvPicPr>
                  </pic:nvPicPr>
                  <pic:blipFill>
                    <a:blip r:embed="rId12" cstate="print"/>
                    <a:srcRect/>
                    <a:stretch>
                      <a:fillRect/>
                    </a:stretch>
                  </pic:blipFill>
                  <pic:spPr bwMode="auto">
                    <a:xfrm>
                      <a:off x="0" y="0"/>
                      <a:ext cx="4867275" cy="3657600"/>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rFonts w:hint="eastAsia"/>
          <w:color w:val="000000"/>
        </w:rPr>
        <w:t>在金义</w:t>
      </w:r>
      <w:proofErr w:type="gramStart"/>
      <w:r>
        <w:rPr>
          <w:rFonts w:hint="eastAsia"/>
          <w:color w:val="000000"/>
        </w:rPr>
        <w:t>综保区验</w:t>
      </w:r>
      <w:proofErr w:type="gramEnd"/>
      <w:r>
        <w:rPr>
          <w:rFonts w:hint="eastAsia"/>
          <w:color w:val="000000"/>
        </w:rPr>
        <w:t>放跨境电</w:t>
      </w:r>
      <w:proofErr w:type="gramStart"/>
      <w:r>
        <w:rPr>
          <w:rFonts w:hint="eastAsia"/>
          <w:color w:val="000000"/>
        </w:rPr>
        <w:t>商网购保税</w:t>
      </w:r>
      <w:proofErr w:type="gramEnd"/>
      <w:r>
        <w:rPr>
          <w:rFonts w:hint="eastAsia"/>
          <w:color w:val="000000"/>
        </w:rPr>
        <w:t xml:space="preserve">进口模式货物 </w:t>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r>
        <w:rPr>
          <w:noProof/>
          <w:color w:val="000000"/>
        </w:rPr>
        <w:lastRenderedPageBreak/>
        <w:drawing>
          <wp:inline distT="0" distB="0" distL="0" distR="0">
            <wp:extent cx="4829175" cy="4152900"/>
            <wp:effectExtent l="19050" t="0" r="9525" b="0"/>
            <wp:docPr id="1" name="图片 8" descr="http://www.cqn.com.cn/zggmsb/img/attachement/jpg/site2/20190320/IMG0021976cb760503045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qn.com.cn/zggmsb/img/attachement/jpg/site2/20190320/IMG0021976cb7605030453298.jpg"/>
                    <pic:cNvPicPr>
                      <a:picLocks noChangeAspect="1" noChangeArrowheads="1"/>
                    </pic:cNvPicPr>
                  </pic:nvPicPr>
                  <pic:blipFill>
                    <a:blip r:embed="rId13" cstate="print"/>
                    <a:srcRect/>
                    <a:stretch>
                      <a:fillRect/>
                    </a:stretch>
                  </pic:blipFill>
                  <pic:spPr bwMode="auto">
                    <a:xfrm>
                      <a:off x="0" y="0"/>
                      <a:ext cx="4829175" cy="4152900"/>
                    </a:xfrm>
                    <a:prstGeom prst="rect">
                      <a:avLst/>
                    </a:prstGeom>
                    <a:noFill/>
                    <a:ln w="9525">
                      <a:noFill/>
                      <a:miter lim="800000"/>
                      <a:headEnd/>
                      <a:tailEnd/>
                    </a:ln>
                  </pic:spPr>
                </pic:pic>
              </a:graphicData>
            </a:graphic>
          </wp:inline>
        </w:drawing>
      </w:r>
    </w:p>
    <w:p w:rsidR="00872615" w:rsidRDefault="00872615" w:rsidP="00872615">
      <w:pPr>
        <w:pStyle w:val="a3"/>
        <w:shd w:val="clear" w:color="auto" w:fill="FFFFFF"/>
        <w:spacing w:before="225" w:beforeAutospacing="0" w:after="0" w:afterAutospacing="0" w:line="375" w:lineRule="atLeast"/>
        <w:ind w:firstLine="480"/>
        <w:jc w:val="center"/>
        <w:outlineLvl w:val="2"/>
        <w:rPr>
          <w:color w:val="000000"/>
        </w:rPr>
      </w:pPr>
      <w:proofErr w:type="gramStart"/>
      <w:r>
        <w:rPr>
          <w:rFonts w:hint="eastAsia"/>
          <w:color w:val="000000"/>
        </w:rPr>
        <w:t>对综保区</w:t>
      </w:r>
      <w:proofErr w:type="gramEnd"/>
      <w:r>
        <w:rPr>
          <w:rFonts w:hint="eastAsia"/>
          <w:color w:val="000000"/>
        </w:rPr>
        <w:t xml:space="preserve">A区德国进口传感器实施首次预检验工作 </w:t>
      </w:r>
    </w:p>
    <w:p w:rsidR="00AD486F" w:rsidRDefault="00AD486F" w:rsidP="001B7266">
      <w:pPr>
        <w:widowControl/>
        <w:shd w:val="clear" w:color="auto" w:fill="FFFFFF"/>
        <w:spacing w:line="450" w:lineRule="atLeast"/>
        <w:jc w:val="center"/>
        <w:outlineLvl w:val="0"/>
        <w:rPr>
          <w:rFonts w:ascii="宋体" w:eastAsia="宋体" w:hAnsi="宋体" w:cs="宋体" w:hint="eastAsia"/>
          <w:b/>
          <w:bCs/>
          <w:color w:val="003CC8"/>
          <w:kern w:val="36"/>
          <w:sz w:val="36"/>
          <w:szCs w:val="36"/>
        </w:rPr>
      </w:pPr>
    </w:p>
    <w:p w:rsidR="00AD62BB" w:rsidRDefault="00AD62BB" w:rsidP="001B7266">
      <w:pPr>
        <w:widowControl/>
        <w:shd w:val="clear" w:color="auto" w:fill="FFFFFF"/>
        <w:spacing w:line="450" w:lineRule="atLeast"/>
        <w:jc w:val="center"/>
        <w:outlineLvl w:val="0"/>
        <w:rPr>
          <w:rFonts w:ascii="宋体" w:eastAsia="宋体" w:hAnsi="宋体" w:cs="宋体" w:hint="eastAsia"/>
          <w:b/>
          <w:bCs/>
          <w:color w:val="003CC8"/>
          <w:kern w:val="36"/>
          <w:sz w:val="36"/>
          <w:szCs w:val="36"/>
        </w:rPr>
      </w:pPr>
    </w:p>
    <w:p w:rsidR="00AD62BB" w:rsidRPr="00C07B2D" w:rsidRDefault="00AD62BB" w:rsidP="00AD62BB">
      <w:pPr>
        <w:pStyle w:val="a3"/>
        <w:shd w:val="clear" w:color="auto" w:fill="FFFFFF"/>
        <w:spacing w:before="0" w:beforeAutospacing="0" w:after="0" w:afterAutospacing="0" w:line="450" w:lineRule="atLeast"/>
        <w:jc w:val="center"/>
        <w:rPr>
          <w:rFonts w:asciiTheme="majorEastAsia" w:eastAsiaTheme="majorEastAsia" w:hAnsiTheme="majorEastAsia"/>
          <w:b/>
          <w:color w:val="333333"/>
          <w:sz w:val="36"/>
          <w:szCs w:val="36"/>
        </w:rPr>
      </w:pPr>
      <w:r w:rsidRPr="00C07B2D">
        <w:rPr>
          <w:rFonts w:asciiTheme="majorEastAsia" w:eastAsiaTheme="majorEastAsia" w:hAnsiTheme="majorEastAsia" w:hint="eastAsia"/>
          <w:b/>
          <w:color w:val="333333"/>
          <w:sz w:val="36"/>
          <w:szCs w:val="36"/>
        </w:rPr>
        <w:t>上海海关进一步优化口岸营商环境的具体措施</w:t>
      </w:r>
    </w:p>
    <w:p w:rsidR="00AD62BB" w:rsidRDefault="00AD62BB" w:rsidP="00AD62BB">
      <w:pPr>
        <w:ind w:firstLineChars="500" w:firstLine="1200"/>
      </w:pPr>
      <w:r w:rsidRPr="001F1CFA">
        <w:rPr>
          <w:rFonts w:hint="eastAsia"/>
          <w:sz w:val="24"/>
          <w:szCs w:val="24"/>
        </w:rPr>
        <w:t>文章来源：</w:t>
      </w:r>
      <w:r>
        <w:rPr>
          <w:rFonts w:hint="eastAsia"/>
          <w:sz w:val="24"/>
          <w:szCs w:val="24"/>
        </w:rPr>
        <w:t>中国海关</w:t>
      </w:r>
      <w:r w:rsidRPr="001F1CFA">
        <w:rPr>
          <w:rFonts w:hint="eastAsia"/>
          <w:sz w:val="24"/>
          <w:szCs w:val="24"/>
        </w:rPr>
        <w:t>网</w:t>
      </w:r>
      <w:r w:rsidRPr="001F1CFA">
        <w:rPr>
          <w:rFonts w:hint="eastAsia"/>
          <w:sz w:val="24"/>
          <w:szCs w:val="24"/>
        </w:rPr>
        <w:t xml:space="preserve">        </w:t>
      </w:r>
      <w:r w:rsidRPr="001F1CFA">
        <w:rPr>
          <w:rFonts w:hint="eastAsia"/>
          <w:sz w:val="24"/>
          <w:szCs w:val="24"/>
        </w:rPr>
        <w:t>更新时间：</w:t>
      </w:r>
      <w:r w:rsidRPr="001F1CFA">
        <w:rPr>
          <w:rFonts w:hint="eastAsia"/>
          <w:sz w:val="24"/>
          <w:szCs w:val="24"/>
        </w:rPr>
        <w:t>201</w:t>
      </w:r>
      <w:r>
        <w:rPr>
          <w:rFonts w:hint="eastAsia"/>
          <w:sz w:val="24"/>
          <w:szCs w:val="24"/>
        </w:rPr>
        <w:t>9</w:t>
      </w:r>
      <w:r w:rsidRPr="001F1CFA">
        <w:rPr>
          <w:rFonts w:hint="eastAsia"/>
          <w:sz w:val="24"/>
          <w:szCs w:val="24"/>
        </w:rPr>
        <w:t>-</w:t>
      </w:r>
      <w:r>
        <w:rPr>
          <w:rFonts w:hint="eastAsia"/>
          <w:sz w:val="24"/>
          <w:szCs w:val="24"/>
        </w:rPr>
        <w:t>04-08</w:t>
      </w: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p>
    <w:p w:rsidR="00AD62BB" w:rsidRPr="00C07B2D" w:rsidRDefault="00AD62BB" w:rsidP="00AD62BB">
      <w:pPr>
        <w:pStyle w:val="a3"/>
        <w:shd w:val="clear" w:color="auto" w:fill="FFFFFF"/>
        <w:spacing w:before="0" w:beforeAutospacing="0" w:after="0" w:afterAutospacing="0" w:line="450" w:lineRule="atLeast"/>
        <w:jc w:val="center"/>
        <w:rPr>
          <w:color w:val="333333"/>
        </w:rPr>
      </w:pP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b/>
          <w:color w:val="333333"/>
        </w:rPr>
      </w:pPr>
      <w:r w:rsidRPr="00C07B2D">
        <w:rPr>
          <w:rFonts w:asciiTheme="minorEastAsia" w:eastAsiaTheme="minorEastAsia" w:hAnsiTheme="minorEastAsia" w:hint="eastAsia"/>
          <w:b/>
          <w:color w:val="333333"/>
        </w:rPr>
        <w:t>一、推广“提前申报”模式</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w:t>
      </w:r>
      <w:r w:rsidRPr="00C07B2D">
        <w:rPr>
          <w:rFonts w:asciiTheme="minorEastAsia" w:eastAsiaTheme="minorEastAsia" w:hAnsiTheme="minorEastAsia" w:hint="eastAsia"/>
          <w:bCs/>
        </w:rPr>
        <w:t>全面推广进口货物“提前申报”。</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2.</w:t>
      </w:r>
      <w:r w:rsidRPr="00C07B2D">
        <w:rPr>
          <w:rFonts w:asciiTheme="minorEastAsia" w:eastAsiaTheme="minorEastAsia" w:hAnsiTheme="minorEastAsia" w:hint="eastAsia"/>
          <w:bCs/>
        </w:rPr>
        <w:t>扩大出口货物“提前申报”应用范围。</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3.</w:t>
      </w:r>
      <w:r w:rsidRPr="00C07B2D">
        <w:rPr>
          <w:rFonts w:asciiTheme="minorEastAsia" w:eastAsiaTheme="minorEastAsia" w:hAnsiTheme="minorEastAsia" w:hint="eastAsia"/>
          <w:bCs/>
        </w:rPr>
        <w:t>建立“提前申报”容错机制。</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b/>
          <w:color w:val="333333"/>
        </w:rPr>
      </w:pPr>
      <w:r w:rsidRPr="00C07B2D">
        <w:rPr>
          <w:rFonts w:asciiTheme="minorEastAsia" w:eastAsiaTheme="minorEastAsia" w:hAnsiTheme="minorEastAsia" w:hint="eastAsia"/>
          <w:b/>
          <w:color w:val="333333"/>
        </w:rPr>
        <w:t>二、精简许可证件和随附单证</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4.</w:t>
      </w:r>
      <w:r w:rsidRPr="00C07B2D">
        <w:rPr>
          <w:rFonts w:asciiTheme="minorEastAsia" w:eastAsiaTheme="minorEastAsia" w:hAnsiTheme="minorEastAsia" w:hint="eastAsia"/>
          <w:bCs/>
        </w:rPr>
        <w:t>取消部分许可证件。</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5.</w:t>
      </w:r>
      <w:r w:rsidRPr="00C07B2D">
        <w:rPr>
          <w:rFonts w:asciiTheme="minorEastAsia" w:eastAsiaTheme="minorEastAsia" w:hAnsiTheme="minorEastAsia" w:hint="eastAsia"/>
          <w:bCs/>
        </w:rPr>
        <w:t>简化申报随附单证。</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b/>
          <w:color w:val="333333"/>
        </w:rPr>
      </w:pPr>
      <w:r w:rsidRPr="00C07B2D">
        <w:rPr>
          <w:rFonts w:asciiTheme="minorEastAsia" w:eastAsiaTheme="minorEastAsia" w:hAnsiTheme="minorEastAsia" w:hint="eastAsia"/>
          <w:b/>
          <w:color w:val="333333"/>
        </w:rPr>
        <w:t>三、优化税收征管模式</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lastRenderedPageBreak/>
        <w:t>6.</w:t>
      </w:r>
      <w:r w:rsidRPr="00C07B2D">
        <w:rPr>
          <w:rFonts w:asciiTheme="minorEastAsia" w:eastAsiaTheme="minorEastAsia" w:hAnsiTheme="minorEastAsia" w:hint="eastAsia"/>
          <w:bCs/>
        </w:rPr>
        <w:t>提高“先放后税”模式比例。</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7.</w:t>
      </w:r>
      <w:r w:rsidRPr="00C07B2D">
        <w:rPr>
          <w:rFonts w:asciiTheme="minorEastAsia" w:eastAsiaTheme="minorEastAsia" w:hAnsiTheme="minorEastAsia" w:hint="eastAsia"/>
          <w:bCs/>
        </w:rPr>
        <w:t>实现企业自主打印原产地证书和税单。</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8.</w:t>
      </w:r>
      <w:r w:rsidRPr="00C07B2D">
        <w:rPr>
          <w:rFonts w:asciiTheme="minorEastAsia" w:eastAsiaTheme="minorEastAsia" w:hAnsiTheme="minorEastAsia" w:hint="eastAsia"/>
          <w:bCs/>
        </w:rPr>
        <w:t>提供税收服务。</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b/>
          <w:color w:val="333333"/>
        </w:rPr>
      </w:pPr>
      <w:r w:rsidRPr="00C07B2D">
        <w:rPr>
          <w:rFonts w:asciiTheme="minorEastAsia" w:eastAsiaTheme="minorEastAsia" w:hAnsiTheme="minorEastAsia" w:hint="eastAsia"/>
          <w:b/>
          <w:color w:val="333333"/>
        </w:rPr>
        <w:t>四、提升口岸监管科技化水平</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9.</w:t>
      </w:r>
      <w:r w:rsidRPr="00C07B2D">
        <w:rPr>
          <w:rFonts w:asciiTheme="minorEastAsia" w:eastAsiaTheme="minorEastAsia" w:hAnsiTheme="minorEastAsia" w:hint="eastAsia"/>
          <w:bCs/>
        </w:rPr>
        <w:t>实现监管场所联网放行。</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10.</w:t>
      </w:r>
      <w:r w:rsidRPr="00C07B2D">
        <w:rPr>
          <w:rFonts w:asciiTheme="minorEastAsia" w:eastAsiaTheme="minorEastAsia" w:hAnsiTheme="minorEastAsia" w:hint="eastAsia"/>
          <w:bCs/>
        </w:rPr>
        <w:t>推动口岸监管电子化、智能化。</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b/>
          <w:color w:val="333333"/>
        </w:rPr>
      </w:pPr>
      <w:r w:rsidRPr="00C07B2D">
        <w:rPr>
          <w:rFonts w:asciiTheme="minorEastAsia" w:eastAsiaTheme="minorEastAsia" w:hAnsiTheme="minorEastAsia" w:hint="eastAsia"/>
          <w:b/>
          <w:color w:val="333333"/>
        </w:rPr>
        <w:t>五、优化海关监管模式</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11.</w:t>
      </w:r>
      <w:r w:rsidRPr="00C07B2D">
        <w:rPr>
          <w:rFonts w:asciiTheme="minorEastAsia" w:eastAsiaTheme="minorEastAsia" w:hAnsiTheme="minorEastAsia" w:hint="eastAsia"/>
          <w:bCs/>
        </w:rPr>
        <w:t>优化汽车零部件的检验流程。</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12.</w:t>
      </w:r>
      <w:r w:rsidRPr="00C07B2D">
        <w:rPr>
          <w:rFonts w:asciiTheme="minorEastAsia" w:eastAsiaTheme="minorEastAsia" w:hAnsiTheme="minorEastAsia" w:hint="eastAsia"/>
          <w:bCs/>
        </w:rPr>
        <w:t>优化木质包装的检疫流程。</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13.</w:t>
      </w:r>
      <w:r w:rsidRPr="00C07B2D">
        <w:rPr>
          <w:rFonts w:asciiTheme="minorEastAsia" w:eastAsiaTheme="minorEastAsia" w:hAnsiTheme="minorEastAsia" w:hint="eastAsia"/>
          <w:bCs/>
        </w:rPr>
        <w:t>推行进口矿产品“先放后检”模式。</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14.</w:t>
      </w:r>
      <w:r w:rsidRPr="00C07B2D">
        <w:rPr>
          <w:rFonts w:asciiTheme="minorEastAsia" w:eastAsiaTheme="minorEastAsia" w:hAnsiTheme="minorEastAsia" w:hint="eastAsia"/>
          <w:bCs/>
        </w:rPr>
        <w:t>提高口岸放行时效。</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15.</w:t>
      </w:r>
      <w:r w:rsidRPr="00C07B2D">
        <w:rPr>
          <w:rFonts w:asciiTheme="minorEastAsia" w:eastAsiaTheme="minorEastAsia" w:hAnsiTheme="minorEastAsia" w:hint="eastAsia"/>
          <w:bCs/>
        </w:rPr>
        <w:t>规范检疫处理环节收费行为。</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b/>
          <w:color w:val="333333"/>
        </w:rPr>
      </w:pPr>
      <w:r w:rsidRPr="00C07B2D">
        <w:rPr>
          <w:rFonts w:asciiTheme="minorEastAsia" w:eastAsiaTheme="minorEastAsia" w:hAnsiTheme="minorEastAsia" w:hint="eastAsia"/>
          <w:b/>
          <w:color w:val="333333"/>
        </w:rPr>
        <w:t>六、加快跨境贸易管理大数据平台建设</w:t>
      </w:r>
    </w:p>
    <w:p w:rsidR="00AD62BB" w:rsidRPr="00C07B2D" w:rsidRDefault="00AD62BB" w:rsidP="00AD62BB">
      <w:pPr>
        <w:pStyle w:val="a3"/>
        <w:shd w:val="clear" w:color="auto" w:fill="FFFFFF"/>
        <w:spacing w:before="0" w:beforeAutospacing="0" w:after="0" w:afterAutospacing="0" w:line="480" w:lineRule="atLeast"/>
        <w:rPr>
          <w:rFonts w:asciiTheme="minorEastAsia" w:eastAsiaTheme="minorEastAsia" w:hAnsiTheme="minorEastAsia"/>
          <w:color w:val="333333"/>
        </w:rPr>
      </w:pPr>
      <w:r w:rsidRPr="00C07B2D">
        <w:rPr>
          <w:rFonts w:asciiTheme="minorEastAsia" w:eastAsiaTheme="minorEastAsia" w:hAnsiTheme="minorEastAsia"/>
          <w:bCs/>
        </w:rPr>
        <w:t>16.</w:t>
      </w:r>
      <w:r w:rsidRPr="00C07B2D">
        <w:rPr>
          <w:rFonts w:asciiTheme="minorEastAsia" w:eastAsiaTheme="minorEastAsia" w:hAnsiTheme="minorEastAsia" w:hint="eastAsia"/>
          <w:bCs/>
        </w:rPr>
        <w:t>应用大数据平台促进便捷通关。</w:t>
      </w:r>
    </w:p>
    <w:p w:rsidR="00AD62BB" w:rsidRDefault="00AD62BB" w:rsidP="00AD62BB">
      <w:pPr>
        <w:pStyle w:val="a3"/>
        <w:shd w:val="clear" w:color="auto" w:fill="FFFFFF"/>
        <w:spacing w:before="225" w:beforeAutospacing="0" w:after="0" w:afterAutospacing="0" w:line="450" w:lineRule="atLeast"/>
        <w:jc w:val="center"/>
        <w:rPr>
          <w:rFonts w:hint="eastAsia"/>
          <w:color w:val="333333"/>
        </w:rPr>
      </w:pPr>
      <w:r>
        <w:rPr>
          <w:noProof/>
          <w:color w:val="333333"/>
        </w:rPr>
        <w:drawing>
          <wp:inline distT="0" distB="0" distL="0" distR="0">
            <wp:extent cx="5048250" cy="3409950"/>
            <wp:effectExtent l="19050" t="0" r="0" b="0"/>
            <wp:docPr id="8" name="图片 1" descr="http://www.customs.gov.cn/customs/302249/302425/2381670/201904151455453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stoms.gov.cn/customs/302249/302425/2381670/2019041514554536142.jpg"/>
                    <pic:cNvPicPr>
                      <a:picLocks noChangeAspect="1" noChangeArrowheads="1"/>
                    </pic:cNvPicPr>
                  </pic:nvPicPr>
                  <pic:blipFill>
                    <a:blip r:embed="rId14" cstate="print"/>
                    <a:srcRect/>
                    <a:stretch>
                      <a:fillRect/>
                    </a:stretch>
                  </pic:blipFill>
                  <pic:spPr bwMode="auto">
                    <a:xfrm>
                      <a:off x="0" y="0"/>
                      <a:ext cx="5048250" cy="3409950"/>
                    </a:xfrm>
                    <a:prstGeom prst="rect">
                      <a:avLst/>
                    </a:prstGeom>
                    <a:noFill/>
                    <a:ln w="9525">
                      <a:noFill/>
                      <a:miter lim="800000"/>
                      <a:headEnd/>
                      <a:tailEnd/>
                    </a:ln>
                  </pic:spPr>
                </pic:pic>
              </a:graphicData>
            </a:graphic>
          </wp:inline>
        </w:drawing>
      </w:r>
    </w:p>
    <w:p w:rsidR="00AD62BB" w:rsidRDefault="00AD62BB" w:rsidP="00AD62BB">
      <w:pPr>
        <w:pStyle w:val="a3"/>
        <w:shd w:val="clear" w:color="auto" w:fill="FFFFFF"/>
        <w:spacing w:before="225" w:beforeAutospacing="0" w:after="0" w:afterAutospacing="0" w:line="450" w:lineRule="atLeast"/>
        <w:jc w:val="center"/>
        <w:rPr>
          <w:rFonts w:hint="eastAsia"/>
          <w:color w:val="333333"/>
        </w:rPr>
      </w:pPr>
      <w:r>
        <w:rPr>
          <w:rFonts w:hint="eastAsia"/>
          <w:color w:val="333333"/>
        </w:rPr>
        <w:t xml:space="preserve">图为：上海洋山海关为首批新西兰猕猴桃快速通关放行 </w:t>
      </w:r>
    </w:p>
    <w:p w:rsidR="00AD62BB" w:rsidRPr="00AD62BB" w:rsidRDefault="00AD62BB" w:rsidP="00AD62BB">
      <w:pPr>
        <w:widowControl/>
        <w:shd w:val="clear" w:color="auto" w:fill="FFFFFF"/>
        <w:spacing w:line="450" w:lineRule="atLeast"/>
        <w:outlineLvl w:val="0"/>
        <w:rPr>
          <w:rFonts w:ascii="宋体" w:eastAsia="宋体" w:hAnsi="宋体" w:cs="宋体"/>
          <w:b/>
          <w:bCs/>
          <w:color w:val="003CC8"/>
          <w:kern w:val="36"/>
          <w:sz w:val="36"/>
          <w:szCs w:val="36"/>
        </w:rPr>
      </w:pPr>
    </w:p>
    <w:sectPr w:rsidR="00AD62BB" w:rsidRPr="00AD62BB" w:rsidSect="001E53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10C" w:rsidRDefault="00EA410C" w:rsidP="00AD486F">
      <w:r>
        <w:separator/>
      </w:r>
    </w:p>
  </w:endnote>
  <w:endnote w:type="continuationSeparator" w:id="0">
    <w:p w:rsidR="00EA410C" w:rsidRDefault="00EA410C" w:rsidP="00AD48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10C" w:rsidRDefault="00EA410C" w:rsidP="00AD486F">
      <w:r>
        <w:separator/>
      </w:r>
    </w:p>
  </w:footnote>
  <w:footnote w:type="continuationSeparator" w:id="0">
    <w:p w:rsidR="00EA410C" w:rsidRDefault="00EA410C" w:rsidP="00AD48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15733E"/>
    <w:rsid w:val="001B7266"/>
    <w:rsid w:val="001C3E2C"/>
    <w:rsid w:val="001E536A"/>
    <w:rsid w:val="0026355E"/>
    <w:rsid w:val="00320063"/>
    <w:rsid w:val="00362318"/>
    <w:rsid w:val="00386C26"/>
    <w:rsid w:val="003A42A4"/>
    <w:rsid w:val="00425B42"/>
    <w:rsid w:val="004714DB"/>
    <w:rsid w:val="00566250"/>
    <w:rsid w:val="005F2352"/>
    <w:rsid w:val="006A18C3"/>
    <w:rsid w:val="0070260C"/>
    <w:rsid w:val="00727798"/>
    <w:rsid w:val="007D2FF3"/>
    <w:rsid w:val="00872615"/>
    <w:rsid w:val="008B389D"/>
    <w:rsid w:val="00900B51"/>
    <w:rsid w:val="00907FA1"/>
    <w:rsid w:val="009E4734"/>
    <w:rsid w:val="00AD486F"/>
    <w:rsid w:val="00AD62BB"/>
    <w:rsid w:val="00B46120"/>
    <w:rsid w:val="00BC00EE"/>
    <w:rsid w:val="00D31DF9"/>
    <w:rsid w:val="00D35831"/>
    <w:rsid w:val="00DC7A9D"/>
    <w:rsid w:val="00DD7B04"/>
    <w:rsid w:val="00EA410C"/>
    <w:rsid w:val="00EA4251"/>
    <w:rsid w:val="00ED3E53"/>
    <w:rsid w:val="00EF63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36A"/>
    <w:pPr>
      <w:widowControl w:val="0"/>
      <w:jc w:val="both"/>
    </w:pPr>
  </w:style>
  <w:style w:type="paragraph" w:styleId="2">
    <w:name w:val="heading 2"/>
    <w:basedOn w:val="a"/>
    <w:link w:val="2Char"/>
    <w:uiPriority w:val="9"/>
    <w:qFormat/>
    <w:rsid w:val="008B389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D48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D486F"/>
    <w:rPr>
      <w:sz w:val="18"/>
      <w:szCs w:val="18"/>
    </w:rPr>
  </w:style>
  <w:style w:type="paragraph" w:styleId="a5">
    <w:name w:val="footer"/>
    <w:basedOn w:val="a"/>
    <w:link w:val="Char0"/>
    <w:uiPriority w:val="99"/>
    <w:unhideWhenUsed/>
    <w:rsid w:val="00AD486F"/>
    <w:pPr>
      <w:tabs>
        <w:tab w:val="center" w:pos="4153"/>
        <w:tab w:val="right" w:pos="8306"/>
      </w:tabs>
      <w:snapToGrid w:val="0"/>
      <w:jc w:val="left"/>
    </w:pPr>
    <w:rPr>
      <w:sz w:val="18"/>
      <w:szCs w:val="18"/>
    </w:rPr>
  </w:style>
  <w:style w:type="character" w:customStyle="1" w:styleId="Char0">
    <w:name w:val="页脚 Char"/>
    <w:basedOn w:val="a0"/>
    <w:link w:val="a5"/>
    <w:uiPriority w:val="99"/>
    <w:rsid w:val="00AD486F"/>
    <w:rPr>
      <w:sz w:val="18"/>
      <w:szCs w:val="18"/>
    </w:rPr>
  </w:style>
  <w:style w:type="paragraph" w:styleId="a6">
    <w:name w:val="Balloon Text"/>
    <w:basedOn w:val="a"/>
    <w:link w:val="Char1"/>
    <w:uiPriority w:val="99"/>
    <w:semiHidden/>
    <w:unhideWhenUsed/>
    <w:rsid w:val="00AD486F"/>
    <w:rPr>
      <w:sz w:val="18"/>
      <w:szCs w:val="18"/>
    </w:rPr>
  </w:style>
  <w:style w:type="character" w:customStyle="1" w:styleId="Char1">
    <w:name w:val="批注框文本 Char"/>
    <w:basedOn w:val="a0"/>
    <w:link w:val="a6"/>
    <w:uiPriority w:val="99"/>
    <w:semiHidden/>
    <w:rsid w:val="00AD486F"/>
    <w:rPr>
      <w:sz w:val="18"/>
      <w:szCs w:val="18"/>
    </w:rPr>
  </w:style>
  <w:style w:type="character" w:customStyle="1" w:styleId="2Char">
    <w:name w:val="标题 2 Char"/>
    <w:basedOn w:val="a0"/>
    <w:link w:val="2"/>
    <w:uiPriority w:val="9"/>
    <w:rsid w:val="008B389D"/>
    <w:rPr>
      <w:rFonts w:ascii="宋体" w:eastAsia="宋体" w:hAnsi="宋体" w:cs="宋体"/>
      <w:b/>
      <w:bCs/>
      <w:kern w:val="0"/>
      <w:sz w:val="36"/>
      <w:szCs w:val="36"/>
    </w:rPr>
  </w:style>
  <w:style w:type="character" w:styleId="a7">
    <w:name w:val="Strong"/>
    <w:basedOn w:val="a0"/>
    <w:uiPriority w:val="22"/>
    <w:qFormat/>
    <w:rsid w:val="008B389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D48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D486F"/>
    <w:rPr>
      <w:sz w:val="18"/>
      <w:szCs w:val="18"/>
    </w:rPr>
  </w:style>
  <w:style w:type="paragraph" w:styleId="a5">
    <w:name w:val="footer"/>
    <w:basedOn w:val="a"/>
    <w:link w:val="Char0"/>
    <w:uiPriority w:val="99"/>
    <w:unhideWhenUsed/>
    <w:rsid w:val="00AD486F"/>
    <w:pPr>
      <w:tabs>
        <w:tab w:val="center" w:pos="4153"/>
        <w:tab w:val="right" w:pos="8306"/>
      </w:tabs>
      <w:snapToGrid w:val="0"/>
      <w:jc w:val="left"/>
    </w:pPr>
    <w:rPr>
      <w:sz w:val="18"/>
      <w:szCs w:val="18"/>
    </w:rPr>
  </w:style>
  <w:style w:type="character" w:customStyle="1" w:styleId="Char0">
    <w:name w:val="页脚 Char"/>
    <w:basedOn w:val="a0"/>
    <w:link w:val="a5"/>
    <w:uiPriority w:val="99"/>
    <w:rsid w:val="00AD486F"/>
    <w:rPr>
      <w:sz w:val="18"/>
      <w:szCs w:val="18"/>
    </w:rPr>
  </w:style>
  <w:style w:type="paragraph" w:styleId="a6">
    <w:name w:val="Balloon Text"/>
    <w:basedOn w:val="a"/>
    <w:link w:val="Char1"/>
    <w:uiPriority w:val="99"/>
    <w:semiHidden/>
    <w:unhideWhenUsed/>
    <w:rsid w:val="00AD486F"/>
    <w:rPr>
      <w:sz w:val="18"/>
      <w:szCs w:val="18"/>
    </w:rPr>
  </w:style>
  <w:style w:type="character" w:customStyle="1" w:styleId="Char1">
    <w:name w:val="批注框文本 Char"/>
    <w:basedOn w:val="a0"/>
    <w:link w:val="a6"/>
    <w:uiPriority w:val="99"/>
    <w:semiHidden/>
    <w:rsid w:val="00AD486F"/>
    <w:rPr>
      <w:sz w:val="18"/>
      <w:szCs w:val="18"/>
    </w:rPr>
  </w:style>
</w:styles>
</file>

<file path=word/webSettings.xml><?xml version="1.0" encoding="utf-8"?>
<w:webSettings xmlns:r="http://schemas.openxmlformats.org/officeDocument/2006/relationships" xmlns:w="http://schemas.openxmlformats.org/wordprocessingml/2006/main">
  <w:divs>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740639665">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2003</TotalTime>
  <Pages>10</Pages>
  <Words>689</Words>
  <Characters>3930</Characters>
  <Application>Microsoft Office Word</Application>
  <DocSecurity>0</DocSecurity>
  <Lines>32</Lines>
  <Paragraphs>9</Paragraphs>
  <ScaleCrop>false</ScaleCrop>
  <Company/>
  <LinksUpToDate>false</LinksUpToDate>
  <CharactersWithSpaces>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dcterms:created xsi:type="dcterms:W3CDTF">2018-09-03T01:40:00Z</dcterms:created>
  <dcterms:modified xsi:type="dcterms:W3CDTF">2019-04-26T02:59:00Z</dcterms:modified>
</cp:coreProperties>
</file>